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52"/>
          <w:szCs w:val="52"/>
          <w:rtl/>
        </w:rPr>
        <w:t>مسؤولية المرأة تجاه نفسها فى</w:t>
      </w:r>
      <w:bookmarkStart w:id="0" w:name="_GoBack"/>
      <w:bookmarkEnd w:id="0"/>
      <w:r>
        <w:rPr>
          <w:rFonts w:ascii="Traditional Arabic" w:hAnsi="Traditional Arabic" w:cs="Traditional Arabic" w:hint="cs"/>
          <w:b/>
          <w:bCs/>
          <w:sz w:val="52"/>
          <w:szCs w:val="52"/>
          <w:rtl/>
        </w:rPr>
        <w:t xml:space="preserve"> الإسلام</w:t>
      </w:r>
    </w:p>
    <w:p w:rsidR="00E34A96" w:rsidRDefault="00E34A96" w:rsidP="00E34A96">
      <w:pPr>
        <w:bidi/>
        <w:jc w:val="center"/>
        <w:rPr>
          <w:rFonts w:ascii="Traditional Arabic" w:hAnsi="Traditional Arabic" w:cs="Traditional Arabic" w:hint="cs"/>
          <w:b/>
          <w:bCs/>
          <w:sz w:val="36"/>
          <w:szCs w:val="36"/>
          <w:rtl/>
        </w:rPr>
      </w:pPr>
    </w:p>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بقلم:</w:t>
      </w:r>
    </w:p>
    <w:p w:rsidR="00E34A96" w:rsidRDefault="00E34A96" w:rsidP="00E34A96">
      <w:pPr>
        <w:bidi/>
        <w:jc w:val="center"/>
        <w:rPr>
          <w:rFonts w:ascii="Traditional Arabic" w:hAnsi="Traditional Arabic" w:cs="Traditional Arabic" w:hint="cs"/>
          <w:b/>
          <w:bCs/>
          <w:sz w:val="36"/>
          <w:szCs w:val="36"/>
          <w:rtl/>
        </w:rPr>
      </w:pPr>
    </w:p>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مريم أبوبكر أبا</w:t>
      </w:r>
    </w:p>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قسم اللغة العربية</w:t>
      </w:r>
    </w:p>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كلية التربية الفدرالية، كنو</w:t>
      </w:r>
    </w:p>
    <w:p w:rsidR="00E34A96" w:rsidRDefault="00E34A96" w:rsidP="00E34A96">
      <w:pPr>
        <w:bidi/>
        <w:jc w:val="center"/>
        <w:rPr>
          <w:rFonts w:ascii="Traditional Arabic" w:hAnsi="Traditional Arabic" w:cs="Traditional Arabic" w:hint="cs"/>
          <w:b/>
          <w:bCs/>
          <w:sz w:val="36"/>
          <w:szCs w:val="36"/>
          <w:rtl/>
        </w:rPr>
      </w:pPr>
    </w:p>
    <w:p w:rsidR="00E34A96" w:rsidRDefault="00E34A96" w:rsidP="00E34A96">
      <w:pPr>
        <w:bidi/>
        <w:jc w:val="center"/>
        <w:rPr>
          <w:rFonts w:ascii="Traditional Arabic" w:hAnsi="Traditional Arabic" w:cs="Traditional Arabic" w:hint="cs"/>
          <w:b/>
          <w:bCs/>
          <w:sz w:val="36"/>
          <w:szCs w:val="36"/>
          <w:rtl/>
        </w:rPr>
      </w:pPr>
    </w:p>
    <w:p w:rsidR="00E34A96" w:rsidRDefault="00E34A96" w:rsidP="00E34A96">
      <w:pPr>
        <w:bidi/>
        <w:jc w:val="center"/>
        <w:rPr>
          <w:rFonts w:ascii="Traditional Arabic" w:hAnsi="Traditional Arabic" w:cs="Traditional Arabic" w:hint="cs"/>
          <w:b/>
          <w:bCs/>
          <w:sz w:val="36"/>
          <w:szCs w:val="36"/>
          <w:rtl/>
        </w:rPr>
      </w:pPr>
    </w:p>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ورقة مقدمة إلى مؤتمر تكريم البروفيسور محمد الثانى ظهر الدين</w:t>
      </w:r>
    </w:p>
    <w:p w:rsidR="00E34A96" w:rsidRDefault="00E34A96" w:rsidP="00E34A96">
      <w:pPr>
        <w:bidi/>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قسم الدراسات الإسلامية والشريعة، جامعة بيرو، كنو.</w:t>
      </w:r>
    </w:p>
    <w:p w:rsidR="00E34A96" w:rsidRDefault="00E34A96" w:rsidP="00E34A96">
      <w:pPr>
        <w:bidi/>
        <w:jc w:val="center"/>
        <w:rPr>
          <w:rFonts w:ascii="Traditional Arabic" w:hAnsi="Traditional Arabic" w:cs="Traditional Arabic" w:hint="cs"/>
          <w:b/>
          <w:bCs/>
          <w:sz w:val="36"/>
          <w:szCs w:val="36"/>
          <w:rtl/>
        </w:rPr>
      </w:pPr>
    </w:p>
    <w:p w:rsidR="00E34A96" w:rsidRDefault="00E34A96" w:rsidP="00E34A96">
      <w:pPr>
        <w:bidi/>
        <w:jc w:val="center"/>
        <w:rPr>
          <w:rFonts w:ascii="Traditional Arabic" w:hAnsi="Traditional Arabic" w:cs="Traditional Arabic" w:hint="cs"/>
          <w:b/>
          <w:bCs/>
          <w:sz w:val="36"/>
          <w:szCs w:val="36"/>
          <w:rtl/>
        </w:rPr>
      </w:pPr>
    </w:p>
    <w:p w:rsidR="00E34A96" w:rsidRPr="00E34A96" w:rsidRDefault="00E34A96" w:rsidP="00E34A96">
      <w:pPr>
        <w:bidi/>
        <w:jc w:val="center"/>
        <w:rPr>
          <w:rFonts w:ascii="Traditional Arabic" w:hAnsi="Traditional Arabic" w:cs="Traditional Arabic" w:hint="cs"/>
          <w:b/>
          <w:bCs/>
          <w:sz w:val="36"/>
          <w:szCs w:val="36"/>
        </w:rPr>
      </w:pPr>
      <w:r>
        <w:rPr>
          <w:rFonts w:ascii="Traditional Arabic" w:hAnsi="Traditional Arabic" w:cs="Traditional Arabic" w:hint="cs"/>
          <w:b/>
          <w:bCs/>
          <w:sz w:val="36"/>
          <w:szCs w:val="36"/>
          <w:rtl/>
        </w:rPr>
        <w:t xml:space="preserve">التاريخ </w:t>
      </w:r>
      <w:r>
        <w:rPr>
          <w:rFonts w:ascii="Traditional Arabic" w:hAnsi="Traditional Arabic" w:cs="Traditional Arabic" w:hint="cs"/>
          <w:b/>
          <w:bCs/>
          <w:sz w:val="28"/>
          <w:szCs w:val="28"/>
          <w:rtl/>
        </w:rPr>
        <w:t xml:space="preserve">18 </w:t>
      </w:r>
      <w:r>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14 </w:t>
      </w:r>
      <w:r>
        <w:rPr>
          <w:rFonts w:ascii="Traditional Arabic" w:hAnsi="Traditional Arabic" w:cs="Traditional Arabic" w:hint="cs"/>
          <w:b/>
          <w:bCs/>
          <w:sz w:val="36"/>
          <w:szCs w:val="36"/>
          <w:rtl/>
        </w:rPr>
        <w:t xml:space="preserve">مايو </w:t>
      </w:r>
      <w:r>
        <w:rPr>
          <w:rFonts w:ascii="Traditional Arabic" w:hAnsi="Traditional Arabic" w:cs="Traditional Arabic" w:hint="cs"/>
          <w:b/>
          <w:bCs/>
          <w:sz w:val="28"/>
          <w:szCs w:val="28"/>
          <w:rtl/>
        </w:rPr>
        <w:t xml:space="preserve">2015 </w:t>
      </w:r>
      <w:r>
        <w:rPr>
          <w:rFonts w:ascii="Traditional Arabic" w:hAnsi="Traditional Arabic" w:cs="Traditional Arabic" w:hint="cs"/>
          <w:b/>
          <w:bCs/>
          <w:sz w:val="36"/>
          <w:szCs w:val="36"/>
          <w:rtl/>
        </w:rPr>
        <w:t>م.</w:t>
      </w:r>
    </w:p>
    <w:p w:rsidR="0024305E" w:rsidRPr="00C07140" w:rsidRDefault="00C07140" w:rsidP="00E34A96">
      <w:pPr>
        <w:bidi/>
        <w:jc w:val="both"/>
        <w:rPr>
          <w:rFonts w:ascii="Traditional Arabic" w:hAnsi="Traditional Arabic" w:cs="Traditional Arabic"/>
          <w:sz w:val="36"/>
          <w:szCs w:val="36"/>
          <w:rtl/>
        </w:rPr>
      </w:pPr>
      <w:r w:rsidRPr="00C07140">
        <w:rPr>
          <w:rFonts w:ascii="Traditional Arabic" w:hAnsi="Traditional Arabic" w:cs="Traditional Arabic" w:hint="cs"/>
          <w:b/>
          <w:bCs/>
          <w:sz w:val="36"/>
          <w:szCs w:val="36"/>
          <w:rtl/>
        </w:rPr>
        <w:lastRenderedPageBreak/>
        <w:t>المقدمة:</w:t>
      </w:r>
    </w:p>
    <w:p w:rsidR="00C07140" w:rsidRDefault="00C07140" w:rsidP="00C07140">
      <w:pPr>
        <w:bidi/>
        <w:jc w:val="both"/>
        <w:rPr>
          <w:rFonts w:ascii="Traditional Arabic" w:hAnsi="Traditional Arabic" w:cs="Traditional Arabic"/>
          <w:sz w:val="36"/>
          <w:szCs w:val="36"/>
          <w:rtl/>
        </w:rPr>
      </w:pPr>
      <w:r>
        <w:rPr>
          <w:rFonts w:ascii="Traditional Arabic" w:hAnsi="Traditional Arabic" w:cs="Traditional Arabic" w:hint="cs"/>
          <w:sz w:val="32"/>
          <w:szCs w:val="32"/>
          <w:rtl/>
        </w:rPr>
        <w:tab/>
      </w:r>
      <w:r w:rsidRPr="00C07140">
        <w:rPr>
          <w:rFonts w:ascii="Traditional Arabic" w:hAnsi="Traditional Arabic" w:cs="Traditional Arabic" w:hint="cs"/>
          <w:sz w:val="36"/>
          <w:szCs w:val="36"/>
          <w:rtl/>
        </w:rPr>
        <w:t>إن الحمد لله نحمده ونستعينه ونستغفره ونستهديه ونعوذ بالله م شرور أنفسنا ومن سيئات أعمالنا، من يهده الله فهو المهتد ومن يضلل فلا هادى له، وأشهد أن لا إله إلا الله</w:t>
      </w:r>
      <w:r>
        <w:rPr>
          <w:rFonts w:ascii="Traditional Arabic" w:hAnsi="Traditional Arabic" w:cs="Traditional Arabic" w:hint="cs"/>
          <w:sz w:val="36"/>
          <w:szCs w:val="36"/>
          <w:rtl/>
        </w:rPr>
        <w:t xml:space="preserve"> وحد لا شريك له، وأشهد أن محمد عبده ورسوله "يأيها الذين آمنوا اتقواالله حق تقاته ولا تموتن إلا وأنتم مسلمون" (آل عمران:</w:t>
      </w:r>
      <w:r>
        <w:rPr>
          <w:rFonts w:ascii="Traditional Arabic" w:hAnsi="Traditional Arabic" w:cs="Traditional Arabic" w:hint="cs"/>
          <w:sz w:val="28"/>
          <w:szCs w:val="28"/>
          <w:rtl/>
        </w:rPr>
        <w:t xml:space="preserve">102 </w:t>
      </w:r>
      <w:r>
        <w:rPr>
          <w:rFonts w:ascii="Traditional Arabic" w:hAnsi="Traditional Arabic" w:cs="Traditional Arabic" w:hint="cs"/>
          <w:sz w:val="36"/>
          <w:szCs w:val="36"/>
          <w:rtl/>
        </w:rPr>
        <w:t>).</w:t>
      </w:r>
    </w:p>
    <w:p w:rsidR="00C07140" w:rsidRDefault="00C07140" w:rsidP="00C0714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أما بعد، فالمرأة نصف المجتمع كما يقال وهى الأم الزوجة والبنت والأخت والقرينة والجار ... وهى المربية والمعلمة والحاضتة ... وهى مخرجة الرجال ومربية الأبطال ومعلمة النساء ... وهى منشئة انعادة والعلماء والدعاة.</w:t>
      </w:r>
    </w:p>
    <w:p w:rsidR="00D757B8" w:rsidRDefault="00D757B8" w:rsidP="00D757B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خلقتها الله تعالى من آدم كما قال فى متابه الكريم "يأيها الناس اتقوا ربكم الذى خلقكم من نفس واحدة وخلق  منها زوجها وبث منهما رجالا كثيرا ونساءًا واتقواالله الذى تساءلون به والأرحام إن الله كان عليكم رقيبا" (السناء: </w:t>
      </w:r>
      <w:r>
        <w:rPr>
          <w:rFonts w:ascii="Traditional Arabic" w:hAnsi="Traditional Arabic" w:cs="Traditional Arabic" w:hint="cs"/>
          <w:sz w:val="28"/>
          <w:szCs w:val="28"/>
          <w:rtl/>
        </w:rPr>
        <w:t xml:space="preserve">10 </w:t>
      </w:r>
      <w:r>
        <w:rPr>
          <w:rFonts w:ascii="Traditional Arabic" w:hAnsi="Traditional Arabic" w:cs="Traditional Arabic" w:hint="cs"/>
          <w:sz w:val="36"/>
          <w:szCs w:val="36"/>
          <w:rtl/>
        </w:rPr>
        <w:t>)</w:t>
      </w:r>
    </w:p>
    <w:p w:rsidR="00D757B8" w:rsidRDefault="00D757B8" w:rsidP="00D757B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ومن هذا الكمنطلق كان علماء المسلمون يتناولون قضية المرأة من منطلقات بقينية قررها القرآن الكريم، من أحكام المتعلقة بها ولذلك يهدف هذاالبحث إلى تجلية هذه الصورة بشئ من البيان عن مسؤولية المرأة تجاه نفسها حتى تشق طريقها فى العلم والمعرفة لعلها تنير دريا وتوضح طريقا وتزيل غبشا وتضيق علماء وتشد عضدا وتعين على الخبر فى درب المسيرة</w:t>
      </w:r>
      <w:r w:rsidR="00E71723">
        <w:rPr>
          <w:rFonts w:ascii="Traditional Arabic" w:hAnsi="Traditional Arabic" w:cs="Traditional Arabic" w:hint="cs"/>
          <w:sz w:val="36"/>
          <w:szCs w:val="36"/>
          <w:rtl/>
        </w:rPr>
        <w:t xml:space="preserve"> التربوية والتعليمية والدعوية.</w:t>
      </w:r>
    </w:p>
    <w:p w:rsidR="00E71723" w:rsidRDefault="00E71723" w:rsidP="00E7172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لقد تناول هذاالبحث أهم أطر التى يجب أن تكون المرأة ملة بها حتى تكون صالحة فى تحمل أعبائها التى كلفها الإسلام بها وتؤدى دورها فيه بأجود سلوك حين القيام بواجباتها الإجتماعية فى مختلف المواقف نحو الأم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الزوجية والبنت والأخت والمعلمة والداعية والمربية ونحو ذلك.</w:t>
      </w:r>
    </w:p>
    <w:p w:rsidR="00E71723" w:rsidRDefault="00E71723" w:rsidP="00E7172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t xml:space="preserve">من أهم ما تطرق عليه هذاالموضوع هو: </w:t>
      </w:r>
      <w:r w:rsidRPr="00E71723">
        <w:rPr>
          <w:rFonts w:ascii="Traditional Arabic" w:hAnsi="Traditional Arabic" w:cs="Traditional Arabic" w:hint="cs"/>
          <w:sz w:val="36"/>
          <w:szCs w:val="36"/>
          <w:rtl/>
        </w:rPr>
        <w:t>مسؤليتها عن نفسها،</w:t>
      </w:r>
      <w:r>
        <w:rPr>
          <w:rFonts w:ascii="Traditional Arabic" w:hAnsi="Traditional Arabic" w:cs="Traditional Arabic" w:hint="cs"/>
          <w:sz w:val="36"/>
          <w:szCs w:val="36"/>
          <w:rtl/>
        </w:rPr>
        <w:t xml:space="preserve"> إيمانها بربها عز وجل، ركائزا لبناء الثقافى للمسلمة المسؤولية الثقافية للمسلمة، قيامها بالعمل الصالح وحماية نفسها من المعاصى والمهلكات.</w:t>
      </w:r>
    </w:p>
    <w:p w:rsidR="00E71723" w:rsidRDefault="00E71723" w:rsidP="00E7172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أرجوا أن يعم هذاالبحث المتواضع الفوائد التى من أجلها رسم</w:t>
      </w:r>
      <w:r w:rsidR="000D7B50">
        <w:rPr>
          <w:rFonts w:ascii="Traditional Arabic" w:hAnsi="Traditional Arabic" w:cs="Traditional Arabic" w:hint="cs"/>
          <w:sz w:val="36"/>
          <w:szCs w:val="36"/>
          <w:rtl/>
        </w:rPr>
        <w:t>. الله نسأل التوفيق والإعانة.</w:t>
      </w:r>
    </w:p>
    <w:p w:rsidR="000D7B50" w:rsidRDefault="000D7B50" w:rsidP="000D7B50">
      <w:pPr>
        <w:bidi/>
        <w:jc w:val="center"/>
        <w:rPr>
          <w:rFonts w:ascii="Traditional Arabic" w:hAnsi="Traditional Arabic" w:cs="Traditional Arabic"/>
          <w:sz w:val="36"/>
          <w:szCs w:val="36"/>
          <w:rtl/>
        </w:rPr>
      </w:pPr>
      <w:r>
        <w:rPr>
          <w:rFonts w:ascii="Traditional Arabic" w:hAnsi="Traditional Arabic" w:cs="Traditional Arabic" w:hint="cs"/>
          <w:sz w:val="36"/>
          <w:szCs w:val="36"/>
          <w:rtl/>
        </w:rPr>
        <w:t>مريم ابوبكر ابا</w:t>
      </w:r>
    </w:p>
    <w:p w:rsidR="000D7B50" w:rsidRDefault="000D7B50" w:rsidP="000D7B50">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Default="00165F62" w:rsidP="00165F62">
      <w:pPr>
        <w:bidi/>
        <w:rPr>
          <w:rFonts w:ascii="Traditional Arabic" w:hAnsi="Traditional Arabic" w:cs="Traditional Arabic"/>
          <w:b/>
          <w:bCs/>
          <w:sz w:val="36"/>
          <w:szCs w:val="36"/>
          <w:rtl/>
        </w:rPr>
      </w:pPr>
    </w:p>
    <w:p w:rsidR="00165F62" w:rsidRPr="00165F62" w:rsidRDefault="00165F62" w:rsidP="00165F62">
      <w:pPr>
        <w:bidi/>
        <w:rPr>
          <w:rFonts w:ascii="Traditional Arabic" w:hAnsi="Traditional Arabic" w:cs="Traditional Arabic"/>
          <w:b/>
          <w:bCs/>
          <w:sz w:val="36"/>
          <w:szCs w:val="36"/>
        </w:rPr>
      </w:pPr>
      <w:r w:rsidRPr="00165F62">
        <w:rPr>
          <w:rFonts w:ascii="Traditional Arabic" w:hAnsi="Traditional Arabic" w:cs="Traditional Arabic" w:hint="cs"/>
          <w:b/>
          <w:bCs/>
          <w:sz w:val="36"/>
          <w:szCs w:val="36"/>
          <w:rtl/>
        </w:rPr>
        <w:lastRenderedPageBreak/>
        <w:t>مسؤوليتها عن نفسها:</w:t>
      </w:r>
    </w:p>
    <w:p w:rsidR="00165F62" w:rsidRDefault="00165F62" w:rsidP="00165F62">
      <w:pPr>
        <w:tabs>
          <w:tab w:val="left" w:pos="3546"/>
        </w:tabs>
        <w:bidi/>
        <w:rPr>
          <w:rFonts w:ascii="Traditional Arabic" w:hAnsi="Traditional Arabic" w:cs="Traditional Arabic"/>
          <w:sz w:val="36"/>
          <w:szCs w:val="36"/>
          <w:rtl/>
        </w:rPr>
      </w:pPr>
      <w:r w:rsidRPr="00165F62">
        <w:rPr>
          <w:rFonts w:ascii="Traditional Arabic" w:hAnsi="Traditional Arabic" w:cs="Traditional Arabic" w:hint="cs"/>
          <w:sz w:val="36"/>
          <w:szCs w:val="36"/>
          <w:rtl/>
        </w:rPr>
        <w:t>تكمن مسؤوليتها عن نفسها بما يلي:</w:t>
      </w:r>
    </w:p>
    <w:p w:rsidR="00165F62" w:rsidRDefault="00165F62" w:rsidP="00165F62">
      <w:pPr>
        <w:tabs>
          <w:tab w:val="left" w:pos="3546"/>
        </w:tabs>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أولاً: في إيمانها بربها عز وجل: وهو أعظم المسؤوليات وأوجب الواجبات وأهم المهمات، ففي الآيات السابقة اشترط الله سبحانه وتعالى حسن الجزاء بالإيمان به سبحانه، قال تعالى: (( ومن يعمل من الصلحات من ذكرٍ أو أنثى وهو مؤمن فأولئك يدخلون الجنة ولا يظلمون نقيرًا)) </w:t>
      </w:r>
      <w:r>
        <w:rPr>
          <w:rFonts w:ascii="Traditional Arabic" w:hAnsi="Traditional Arabic" w:cs="Traditional Arabic" w:hint="cs"/>
          <w:sz w:val="38"/>
          <w:szCs w:val="38"/>
          <w:rtl/>
        </w:rPr>
        <w:t xml:space="preserve">[النساء: </w:t>
      </w:r>
      <w:r>
        <w:rPr>
          <w:rFonts w:ascii="Traditional Arabic" w:hAnsi="Traditional Arabic" w:cs="Traditional Arabic" w:hint="cs"/>
          <w:sz w:val="28"/>
          <w:szCs w:val="28"/>
          <w:rtl/>
        </w:rPr>
        <w:t xml:space="preserve">124 </w:t>
      </w:r>
      <w:r>
        <w:rPr>
          <w:rFonts w:ascii="Traditional Arabic" w:hAnsi="Traditional Arabic" w:cs="Traditional Arabic" w:hint="cs"/>
          <w:sz w:val="36"/>
          <w:szCs w:val="36"/>
          <w:rtl/>
        </w:rPr>
        <w:t>]، وغيرها من الآيات المشابهة لها. هذا الإيمان المتمثل بأركان الإيمان الستة.</w:t>
      </w:r>
    </w:p>
    <w:p w:rsidR="00463C94" w:rsidRDefault="00463C94" w:rsidP="00463C94">
      <w:pPr>
        <w:tabs>
          <w:tab w:val="left" w:pos="3546"/>
        </w:tabs>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أ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Pr="00463C94">
        <w:rPr>
          <w:rFonts w:ascii="Traditional Arabic" w:hAnsi="Traditional Arabic" w:cs="Traditional Arabic" w:hint="cs"/>
          <w:b/>
          <w:bCs/>
          <w:sz w:val="36"/>
          <w:szCs w:val="36"/>
          <w:rtl/>
        </w:rPr>
        <w:t>الإيمان بالله</w:t>
      </w:r>
      <w:r>
        <w:rPr>
          <w:rFonts w:ascii="Traditional Arabic" w:hAnsi="Traditional Arabic" w:cs="Traditional Arabic" w:hint="cs"/>
          <w:b/>
          <w:bCs/>
          <w:sz w:val="36"/>
          <w:szCs w:val="36"/>
          <w:rtl/>
        </w:rPr>
        <w:t>:</w:t>
      </w:r>
      <w:r>
        <w:rPr>
          <w:rFonts w:ascii="Traditional Arabic" w:hAnsi="Traditional Arabic" w:cs="Traditional Arabic" w:hint="cs"/>
          <w:sz w:val="36"/>
          <w:szCs w:val="36"/>
          <w:rtl/>
        </w:rPr>
        <w:t xml:space="preserve"> بمعنى الإيمان بتوحيد الله تعالى بأقسامه الثلاثة:</w:t>
      </w:r>
    </w:p>
    <w:p w:rsidR="00463C94" w:rsidRDefault="00463C94" w:rsidP="00463C94">
      <w:pPr>
        <w:pStyle w:val="ListParagraph"/>
        <w:tabs>
          <w:tab w:val="left" w:pos="3546"/>
        </w:tabs>
        <w:bidi/>
        <w:ind w:left="0"/>
        <w:rPr>
          <w:rFonts w:ascii="Traditional Arabic" w:hAnsi="Traditional Arabic" w:cs="Traditional Arabic"/>
          <w:sz w:val="36"/>
          <w:szCs w:val="36"/>
          <w:rtl/>
        </w:rPr>
      </w:pPr>
      <w:r>
        <w:rPr>
          <w:rFonts w:ascii="Traditional Arabic" w:hAnsi="Traditional Arabic" w:cs="Traditional Arabic" w:hint="cs"/>
          <w:sz w:val="36"/>
          <w:szCs w:val="36"/>
          <w:rtl/>
        </w:rPr>
        <w:t xml:space="preserve">توحيده في أفعاله سبحانه، فتؤمن المسلمة بأن الله هو المالك المتصرف الخالق الرازق، قال تعالى ((الحمد لله رب العلمين. الرحمن الرحيم. ملك يوم الدين.)) [الفاتحة: </w:t>
      </w:r>
      <w:r>
        <w:rPr>
          <w:rFonts w:ascii="Traditional Arabic" w:hAnsi="Traditional Arabic" w:cs="Traditional Arabic" w:hint="cs"/>
          <w:sz w:val="28"/>
          <w:szCs w:val="28"/>
          <w:rtl/>
        </w:rPr>
        <w:t xml:space="preserve">2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4 </w:t>
      </w:r>
      <w:r>
        <w:rPr>
          <w:rFonts w:ascii="Traditional Arabic" w:hAnsi="Traditional Arabic" w:cs="Traditional Arabic" w:hint="cs"/>
          <w:sz w:val="36"/>
          <w:szCs w:val="36"/>
          <w:rtl/>
        </w:rPr>
        <w:t>] وغيرها من الآيات كثير. وهذا هو توحيد الربوبية.</w:t>
      </w:r>
    </w:p>
    <w:p w:rsidR="00B63A42" w:rsidRDefault="00463C94" w:rsidP="00463C94">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وتوحيده في أفعال العباد، فتؤمن المسلمة بأن الله سبحانه وتعالى هو المستحق للعبادة وحده دون سواه، وأن تصرف جميع أنواع العبادة له سبحانه فتصلي لله، وتزكي لله، ولا تدعو إلا الله، ولا تستغيث إلا بالله، وتطيع والديها من أجل الله، وتتحجب طاعة لله، وتطيع زوجها </w:t>
      </w:r>
      <w:r w:rsidR="00B63A42">
        <w:rPr>
          <w:rFonts w:ascii="Traditional Arabic" w:hAnsi="Traditional Arabic" w:cs="Traditional Arabic" w:hint="cs"/>
          <w:sz w:val="36"/>
          <w:szCs w:val="36"/>
          <w:rtl/>
        </w:rPr>
        <w:t>طمعًا فيما عند الله.. وهكذا، قال تعالى: (وما خلقت الجن والإنس إلا ليعبدون) [الذاريات:</w:t>
      </w:r>
      <w:r w:rsidR="00B63A42">
        <w:rPr>
          <w:rFonts w:ascii="Traditional Arabic" w:hAnsi="Traditional Arabic" w:cs="Traditional Arabic" w:hint="cs"/>
          <w:sz w:val="28"/>
          <w:szCs w:val="28"/>
          <w:rtl/>
        </w:rPr>
        <w:t xml:space="preserve">56 </w:t>
      </w:r>
      <w:r w:rsidR="00B63A42">
        <w:rPr>
          <w:rFonts w:ascii="Traditional Arabic" w:hAnsi="Traditional Arabic" w:cs="Traditional Arabic" w:hint="cs"/>
          <w:sz w:val="36"/>
          <w:szCs w:val="36"/>
          <w:rtl/>
        </w:rPr>
        <w:t>] وهذا هو توحيد الألوهية أو توحيد العبادة.</w:t>
      </w:r>
    </w:p>
    <w:p w:rsidR="00B63A42" w:rsidRDefault="00B63A42" w:rsidP="00B63A42">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sz w:val="36"/>
          <w:szCs w:val="36"/>
          <w:rtl/>
        </w:rPr>
        <w:t>- وتوحيده في أسمائه وصفاته، فتثبت لله سبحانه وتعالى الأسماء الحسنى والصفات العلى من غير تأويل لها ولا تعطيل لها عن معانيها، قال تعالى: (ليس كمثله شىءٌ وهو السميع البصير) [الشورى:</w:t>
      </w:r>
      <w:r>
        <w:rPr>
          <w:rFonts w:ascii="Traditional Arabic" w:hAnsi="Traditional Arabic" w:cs="Traditional Arabic" w:hint="cs"/>
          <w:sz w:val="28"/>
          <w:szCs w:val="28"/>
          <w:rtl/>
        </w:rPr>
        <w:t xml:space="preserve">11 </w:t>
      </w:r>
      <w:r>
        <w:rPr>
          <w:rFonts w:ascii="Traditional Arabic" w:hAnsi="Traditional Arabic" w:cs="Traditional Arabic" w:hint="cs"/>
          <w:sz w:val="36"/>
          <w:szCs w:val="36"/>
          <w:rtl/>
        </w:rPr>
        <w:t>].</w:t>
      </w:r>
    </w:p>
    <w:p w:rsidR="00C02A1A" w:rsidRDefault="00B63A42" w:rsidP="00B63A42">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وتعبد الله تعالى من خلال هذه الأسماء الحسنى والصفات العلى، فتثبت أن الله هو الرحمن الرحيم فتطلب الرحمة منه، وأنه هو الرازق ذو</w:t>
      </w:r>
      <w:r w:rsidR="00C02A1A">
        <w:rPr>
          <w:rFonts w:ascii="Traditional Arabic" w:hAnsi="Traditional Arabic" w:cs="Traditional Arabic" w:hint="cs"/>
          <w:sz w:val="36"/>
          <w:szCs w:val="36"/>
          <w:rtl/>
        </w:rPr>
        <w:t xml:space="preserve"> القوة</w:t>
      </w:r>
      <w:r>
        <w:rPr>
          <w:rFonts w:ascii="Traditional Arabic" w:hAnsi="Traditional Arabic" w:cs="Traditional Arabic" w:hint="cs"/>
          <w:sz w:val="36"/>
          <w:szCs w:val="36"/>
          <w:rtl/>
        </w:rPr>
        <w:t xml:space="preserve"> المتين</w:t>
      </w:r>
      <w:r w:rsidR="00C02A1A">
        <w:rPr>
          <w:rFonts w:ascii="Traditional Arabic" w:hAnsi="Traditional Arabic" w:cs="Traditional Arabic" w:hint="cs"/>
          <w:sz w:val="36"/>
          <w:szCs w:val="36"/>
          <w:rtl/>
        </w:rPr>
        <w:t xml:space="preserve"> فتطلب الرزق منه، وأنه الشافي الكافي فتطلب شفاء مرضها منه، وأن الله غفور غفار فتطلب المغفرة منه، وأنه عفو كريم فتطلب العفو منه.. وهكذا.</w:t>
      </w:r>
    </w:p>
    <w:p w:rsidR="00463C94" w:rsidRDefault="00C02A1A" w:rsidP="00C02A1A">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ب </w:t>
      </w:r>
      <w:r>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الإيمان بالملائكة:</w:t>
      </w:r>
      <w:r>
        <w:rPr>
          <w:rFonts w:ascii="Traditional Arabic" w:hAnsi="Traditional Arabic" w:cs="Traditional Arabic" w:hint="cs"/>
          <w:sz w:val="36"/>
          <w:szCs w:val="36"/>
          <w:rtl/>
        </w:rPr>
        <w:t xml:space="preserve"> فتؤمن المسلمة بأن لله ملائكة يعبدون الله ليلاً ونهارًا لا يفترون، وأن عليهم مهمات يقومون بها، ومنهم من فصل لنا اسمه ومهمته كجبريل الموكل بالوحي، وغسرافيل الموكل بنفخ الصور، وهناك ملك للجبال، وللريح، ولمحاسبة العباد وكتابة أعمالهم، فكل شخص وكل به ملكان يكتبان كل ما يصدر عنه من قول أو فعل، قال تعالى: (إذ يتلقى المتلقيان عن اليمين وعن الشمال قعيد. ما يلفظ</w:t>
      </w:r>
      <w:r w:rsidR="00463C9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من قولٍ إلا لديه رقيبٌ عتيدٌ) [ق:</w:t>
      </w:r>
      <w:r>
        <w:rPr>
          <w:rFonts w:ascii="Traditional Arabic" w:hAnsi="Traditional Arabic" w:cs="Traditional Arabic" w:hint="cs"/>
          <w:sz w:val="28"/>
          <w:szCs w:val="28"/>
          <w:rtl/>
        </w:rPr>
        <w:t xml:space="preserve">17 ،18 </w:t>
      </w:r>
      <w:r>
        <w:rPr>
          <w:rFonts w:ascii="Traditional Arabic" w:hAnsi="Traditional Arabic" w:cs="Traditional Arabic" w:hint="cs"/>
          <w:sz w:val="36"/>
          <w:szCs w:val="36"/>
          <w:rtl/>
        </w:rPr>
        <w:t>].</w:t>
      </w:r>
    </w:p>
    <w:p w:rsidR="00C02A1A" w:rsidRDefault="00C02A1A" w:rsidP="00C02A1A">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ج </w:t>
      </w:r>
      <w:r>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الإيمان بكتب الله تعالى المنزلة على رسله:</w:t>
      </w:r>
      <w:r>
        <w:rPr>
          <w:rFonts w:ascii="Traditional Arabic" w:hAnsi="Traditional Arabic" w:cs="Traditional Arabic" w:hint="cs"/>
          <w:sz w:val="36"/>
          <w:szCs w:val="36"/>
          <w:rtl/>
        </w:rPr>
        <w:t xml:space="preserve"> المجمل ذكره في الكتاب والسنة الله المفصل، وقد فصل لنا منها أربعة:</w:t>
      </w:r>
      <w:r w:rsidR="00D73E21">
        <w:rPr>
          <w:rFonts w:ascii="Traditional Arabic" w:hAnsi="Traditional Arabic" w:cs="Traditional Arabic" w:hint="cs"/>
          <w:sz w:val="36"/>
          <w:szCs w:val="36"/>
          <w:rtl/>
        </w:rPr>
        <w:t xml:space="preserve"> التوارة التي أنزل على موسى، والإنجيل الذي أنزل على عيسى، والزبور الذي أوتيه داود، والقرآن الذي أنزل على ممد صلى الله عليه وسلم، وأن القرآن الكريم هو آخرها وخاتمها وناسخها، ولا تجوز عبادة الله تعالى إلا بما جاء فيه.</w:t>
      </w:r>
    </w:p>
    <w:p w:rsidR="00F45A19" w:rsidRDefault="00F45A19" w:rsidP="00F45A19">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د </w:t>
      </w:r>
      <w:r>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الإيمان بالرسل الذين أرسهم الله تعالى للناس:</w:t>
      </w:r>
      <w:r>
        <w:rPr>
          <w:rFonts w:ascii="Traditional Arabic" w:hAnsi="Traditional Arabic" w:cs="Traditional Arabic" w:hint="cs"/>
          <w:sz w:val="36"/>
          <w:szCs w:val="36"/>
          <w:rtl/>
        </w:rPr>
        <w:t xml:space="preserve"> يبشرونهم وينذونهم، ويبلغونهم يوجوب عبادة ربهم، ومن هؤلاء الرسل من سمي لنا، ومن لم يسم، فتؤمن المسلمة بمن ذكر تفصيلاً بأسمائهم، ومن لم يذكر تؤمن به إجمالاًز وأولهم نوح عليه السلام، وآخرهم محمد صلى الله عليه وسلم الذي هو خاتمهم وآخرهم، لا نبي بعده، وأرسل إلى الناس كافة جنهم وإنسهم ولا تجوز عبادة الله تعالى إلا بما شرع صلى الله عليه وسلم.</w:t>
      </w:r>
    </w:p>
    <w:p w:rsidR="00F45A19" w:rsidRDefault="00F45A19" w:rsidP="00F45A19">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ه </w:t>
      </w:r>
      <w:r>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والإيمان باليوم الآخر:</w:t>
      </w:r>
      <w:r>
        <w:rPr>
          <w:rFonts w:ascii="Traditional Arabic" w:hAnsi="Traditional Arabic" w:cs="Traditional Arabic" w:hint="cs"/>
          <w:sz w:val="36"/>
          <w:szCs w:val="36"/>
          <w:rtl/>
        </w:rPr>
        <w:t xml:space="preserve"> ابتداء بمقدمات نهاية الإنسان من هذه الحياة وبموته وانتقاله إلى حياة أخرى، وبفتنة القبر ونعيمه وعذابه، وبأشراط الساعة الصغرى والكبرى، ثم البعث والنشور، ووالحشور، والحشر، والجزاء والحساب، والعرض، والصراط، وختامًا بالجنة والنار.</w:t>
      </w:r>
    </w:p>
    <w:p w:rsidR="00735F61" w:rsidRDefault="00735F61" w:rsidP="00735F61">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هذه عقيدة الميلمة التي يجب أن تربي نفسها عليها وتبقى مسؤولة عنها. ثم ما يتبع ذلك الإيمان من مقتضيات ومستلزمات مثل محبة الله تعالى والإخلاص له، ورجائه والخوف منه، وتعلم ذلك والصبر عليه، وتحذر من مخالفات هذه العقيدة منه، ونواقض الإيمان، وعلى رأسها الشرك بالله تعالى، والكفر، والنفاق والاستهزاء بالله تعالى أو برسوله صلى الله عليه وسلم</w:t>
      </w:r>
      <w:r w:rsidR="005808C1">
        <w:rPr>
          <w:rFonts w:ascii="Traditional Arabic" w:hAnsi="Traditional Arabic" w:cs="Traditional Arabic" w:hint="cs"/>
          <w:sz w:val="36"/>
          <w:szCs w:val="36"/>
          <w:rtl/>
        </w:rPr>
        <w:t xml:space="preserve"> وبدينه وبما شرع، أو صرف أي نوع من أنواع العبادة لغير الله تعالى، أو اعتقاد أن حكم غير الله تعالى، أو أن الزمان عفى على أحكام الله تعالى، وبقيت مورثات مقدسة ولا عمل لها في هذه الحياة، أو عمل الشحرة والكهانة وتتبع السحرة والمشعوذين والدجالين، وغير ذلك من نواقض الإيمان.</w:t>
      </w:r>
    </w:p>
    <w:p w:rsidR="005808C1" w:rsidRDefault="005808C1" w:rsidP="005808C1">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sz w:val="36"/>
          <w:szCs w:val="36"/>
          <w:rtl/>
        </w:rPr>
        <w:t>فعلى المؤمنة أن تحذر من الوقوع في هذا الشرك الخطير فهي مكلفة بالإيمان، وبالحذر مما يناقض الإيمان.</w:t>
      </w:r>
    </w:p>
    <w:p w:rsidR="005808C1" w:rsidRDefault="005808C1" w:rsidP="005808C1">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sz w:val="36"/>
          <w:szCs w:val="36"/>
          <w:rtl/>
        </w:rPr>
        <w:t>ثانيًا: ومن مسؤوليات عن نفسها العلم: وأقصد به: العلم الشرعي الذي يقوم به دينها، لأن هذا الدين لا يقوم إلا بالعلم، العلم بالله تعالى، والعلم برسوله صلى الله عليه وسلم والعلم بدينه وبما شرع وهذا العلم ينقسم إلى قسمين:</w:t>
      </w:r>
    </w:p>
    <w:p w:rsidR="005808C1" w:rsidRDefault="005808C1" w:rsidP="005808C1">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b/>
          <w:bCs/>
          <w:sz w:val="36"/>
          <w:szCs w:val="36"/>
          <w:rtl/>
        </w:rPr>
        <w:t>فرض عين:</w:t>
      </w:r>
      <w:r>
        <w:rPr>
          <w:rFonts w:ascii="Traditional Arabic" w:hAnsi="Traditional Arabic" w:cs="Traditional Arabic" w:hint="cs"/>
          <w:sz w:val="36"/>
          <w:szCs w:val="36"/>
          <w:rtl/>
        </w:rPr>
        <w:t xml:space="preserve"> على كل مسلمة ومسلمة، وهو ما كان معلومًا من الدين بالضرورة، أو بعبارة أخرى: ما لا يقومالدين إلا به، مثل: أحكام الصلاة، فتعلم المرأة المسلمة كيف تتطهر؟ وكيف تصوم؟ تؤدي حقوق زوجها؟ وكيف تربي أولادها؟ وكل وا هو واجب عليها.</w:t>
      </w:r>
    </w:p>
    <w:p w:rsidR="005808C1" w:rsidRDefault="005808C1" w:rsidP="005808C1">
      <w:pPr>
        <w:pStyle w:val="ListParagraph"/>
        <w:tabs>
          <w:tab w:val="left" w:pos="3546"/>
        </w:tabs>
        <w:bidi/>
        <w:ind w:left="0"/>
        <w:jc w:val="both"/>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ب </w:t>
      </w:r>
      <w:r>
        <w:rPr>
          <w:rFonts w:ascii="Traditional Arabic" w:hAnsi="Traditional Arabic" w:cs="Traditional Arabic"/>
          <w:b/>
          <w:bCs/>
          <w:sz w:val="36"/>
          <w:szCs w:val="36"/>
          <w:rtl/>
        </w:rPr>
        <w:t>–</w:t>
      </w:r>
      <w:r>
        <w:rPr>
          <w:rFonts w:ascii="Traditional Arabic" w:hAnsi="Traditional Arabic" w:cs="Traditional Arabic" w:hint="cs"/>
          <w:b/>
          <w:bCs/>
          <w:sz w:val="36"/>
          <w:szCs w:val="36"/>
          <w:rtl/>
        </w:rPr>
        <w:t xml:space="preserve"> ومنه ما هو فرض كفاية:</w:t>
      </w:r>
      <w:r>
        <w:rPr>
          <w:rFonts w:ascii="Traditional Arabic" w:hAnsi="Traditional Arabic" w:cs="Traditional Arabic" w:hint="cs"/>
          <w:sz w:val="36"/>
          <w:szCs w:val="36"/>
          <w:rtl/>
        </w:rPr>
        <w:t xml:space="preserve"> إذا قام به من يكفي سقط الإثم عن الباقين، وهذا يحسن بالمسلمة أن تبادر إليه وأن تنهل منه، فهو الذي جاءت النصوص القرآنية والنبوية با</w:t>
      </w:r>
      <w:r w:rsidR="00363BD4">
        <w:rPr>
          <w:rFonts w:ascii="Traditional Arabic" w:hAnsi="Traditional Arabic" w:cs="Traditional Arabic" w:hint="cs"/>
          <w:sz w:val="36"/>
          <w:szCs w:val="36"/>
          <w:rtl/>
        </w:rPr>
        <w:t>لإشادة به وبيان فضله وعظم شأنه وشأن أهله، وعلو مكانتهك، وتفضيلهم على غيرهم، لأنهم ورثة محمد صلى الله عليه وسلم.</w:t>
      </w:r>
    </w:p>
    <w:p w:rsidR="00AF53C4" w:rsidRDefault="00AF53C4" w:rsidP="00AF53C4">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t xml:space="preserve">قال ابن عبد البر الأندلسي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رحمه الله: (أجمع العلماء على أن من العلم ما هو فرض متعين على كل امرئ في خاصة نفسه، ومنه ما هو فرض على الكفاية ... إلى أن قال: والذي يلزم الجميع فرض من ذلك ما لا يسع الإنسان جهله من جملة الفرائض المفترضة عليه).</w:t>
      </w:r>
    </w:p>
    <w:p w:rsidR="00AF53C4" w:rsidRDefault="00AF53C4" w:rsidP="00AF53C4">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ab/>
        <w:t xml:space="preserve">إن من تكريم الإسلام للمرأة المسلمة أن جعل فضيلة التعلم والتعليم نللمرأة كما هي للرجل، ولم يخص بها الرجل دون المرأة. وجمع الآيات والأحاديث الدالة على فضل العلم والتعلم للرجل والمرأة على السواء، مثل قوله تعالى (يرفع الله الذين ْامنوا منكم والذين أوتوا العلم درجت) [المجادلة: </w:t>
      </w:r>
      <w:r>
        <w:rPr>
          <w:rFonts w:ascii="Traditional Arabic" w:hAnsi="Traditional Arabic" w:cs="Traditional Arabic" w:hint="cs"/>
          <w:sz w:val="28"/>
          <w:szCs w:val="28"/>
          <w:rtl/>
        </w:rPr>
        <w:t xml:space="preserve">11 </w:t>
      </w:r>
      <w:r>
        <w:rPr>
          <w:rFonts w:ascii="Traditional Arabic" w:hAnsi="Traditional Arabic" w:cs="Traditional Arabic" w:hint="cs"/>
          <w:sz w:val="36"/>
          <w:szCs w:val="36"/>
          <w:rtl/>
        </w:rPr>
        <w:t>]، وقوله (قل هل يستوى الذين يعلمون والذين لا يعلمون) [الزمر:</w:t>
      </w:r>
      <w:r>
        <w:rPr>
          <w:rFonts w:ascii="Traditional Arabic" w:hAnsi="Traditional Arabic" w:cs="Traditional Arabic" w:hint="cs"/>
          <w:sz w:val="28"/>
          <w:szCs w:val="28"/>
          <w:rtl/>
        </w:rPr>
        <w:t xml:space="preserve"> 114 </w:t>
      </w:r>
      <w:r>
        <w:rPr>
          <w:rFonts w:ascii="Traditional Arabic" w:hAnsi="Traditional Arabic" w:cs="Traditional Arabic" w:hint="cs"/>
          <w:sz w:val="36"/>
          <w:szCs w:val="36"/>
          <w:rtl/>
        </w:rPr>
        <w:t>].</w:t>
      </w:r>
    </w:p>
    <w:p w:rsidR="00AF53C4" w:rsidRDefault="00AF53C4" w:rsidP="00AF53C4">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ab/>
        <w:t>وقول الرسول عليه الصلاة والسلام (من سلك طريقًا يبتغى فيه علمًا سلك الله به طريقًا إلى الجنة، وإن الملائكة تلتضع أجنحتها رضاءً لطالب العلم، وإن العالم ليستغفر له من في السماوات. ومن في الأرض حتى الحيتان في الماء، وفضل العالم على العابد كفضل القمر على سائر الكواكب، إن العلماء ورثة الأنبياء إن الأنبياء لم يور</w:t>
      </w:r>
      <w:r w:rsidR="000524BE">
        <w:rPr>
          <w:rFonts w:ascii="Traditional Arabic" w:hAnsi="Traditional Arabic" w:cs="Traditional Arabic" w:hint="cs"/>
          <w:sz w:val="36"/>
          <w:szCs w:val="36"/>
          <w:rtl/>
        </w:rPr>
        <w:t>ثوا دينارًا ولا درهمًا إنما ورثوا العلم، فمن أخذ به أخذ بحظ وافر)</w:t>
      </w:r>
    </w:p>
    <w:p w:rsidR="005E76CC" w:rsidRDefault="005E76CC" w:rsidP="005E76CC">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ab/>
        <w:t>وغيرها من النصوص، وكلها شاملة للرجل والمرأة على السواء وهكذا تمثلت نساء الجيل الأول، فهذه عائشة أم المؤمنين رضي الله عنها تضرب أروع الأمثلة لطالبات العلم والمتسابقات فيه، حتى إنها كانت من أكثر الصحابة رضي الله عنهم رواية للحديث، ومرجعًا لهم في كثير من المسائل، واستدركت على بعض الصحابة في بعض الأحكام. وغيرها من النساء كثير.</w:t>
      </w:r>
    </w:p>
    <w:p w:rsidR="005E76CC" w:rsidRDefault="005E76CC" w:rsidP="005E76CC">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ab/>
        <w:t>وقد ناقش الأستاذ الدكتور عبد الرحمن الزنيدي مسؤولية المرأة العلمية والثقافية، وذلك في كتيب بعنوان (مسؤولية المرأة الثقافية)، حيث ذكر أولاً صور التحدي الذي تواجهه المسلمة في هذا العصر، وضمنه صورًا:</w:t>
      </w:r>
    </w:p>
    <w:p w:rsidR="005E76CC" w:rsidRDefault="005E76CC" w:rsidP="005E76CC">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الصورة الأولى:</w:t>
      </w:r>
      <w:r>
        <w:rPr>
          <w:rFonts w:ascii="Traditional Arabic" w:hAnsi="Traditional Arabic" w:cs="Traditional Arabic" w:hint="cs"/>
          <w:sz w:val="36"/>
          <w:szCs w:val="36"/>
          <w:rtl/>
        </w:rPr>
        <w:t xml:space="preserve"> عدم وضوح التصور الإسلامي، وبعبارة أخرى: ما يعتري عقيدتها الإسلامية من تشويش، فينحرف تصورها العقدي عن الألوهية أو الحياة أو الكون فتعبد الله بعقيدة مهلهلة.</w:t>
      </w:r>
    </w:p>
    <w:p w:rsidR="005E76CC" w:rsidRDefault="005E76CC" w:rsidP="005E76CC">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الصور الثانية:</w:t>
      </w:r>
      <w:r>
        <w:rPr>
          <w:rFonts w:ascii="Traditional Arabic" w:hAnsi="Traditional Arabic" w:cs="Traditional Arabic" w:hint="cs"/>
          <w:sz w:val="36"/>
          <w:szCs w:val="36"/>
          <w:rtl/>
        </w:rPr>
        <w:t xml:space="preserve"> موقع المرأة الاجتماي في علاقتها بالرجل، وبيان ذلك في موقف بعض الرجال الموقف السلبي تجاه أسرته، وهي العلاقة التي تعتبرها المرأة المسلمة تحديًا لها حيث لا تتوازن علاقة المرأة والرجل مع الأسرةن فبينما تكون علاقة المرأة مع الأسرة قوية فإن الرجل يخل بها وولا يعيها تمام الوعي.</w:t>
      </w:r>
    </w:p>
    <w:p w:rsidR="009211CD" w:rsidRDefault="009211CD" w:rsidP="009211CD">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الصورة الثالثة:</w:t>
      </w:r>
      <w:r>
        <w:rPr>
          <w:rFonts w:ascii="Traditional Arabic" w:hAnsi="Traditional Arabic" w:cs="Traditional Arabic" w:hint="cs"/>
          <w:sz w:val="36"/>
          <w:szCs w:val="36"/>
          <w:rtl/>
        </w:rPr>
        <w:t xml:space="preserve"> البلبلة الفكرية التي يموج بها هذا العصر حيث الثقافات الوافدة التي ضغطت على المرأة المسلمة وأوقعتها في تناقض غريب مقيت حتى أصبح الفن والرقص وغيرها من أولويات ما تهتم به امرأة اليوم، وهذا تحد صارخ وكبير.</w:t>
      </w:r>
    </w:p>
    <w:p w:rsidR="009211CD" w:rsidRDefault="009211CD" w:rsidP="009211CD">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الصور الرابعة:</w:t>
      </w:r>
      <w:r>
        <w:rPr>
          <w:rFonts w:ascii="Traditional Arabic" w:hAnsi="Traditional Arabic" w:cs="Traditional Arabic" w:hint="cs"/>
          <w:sz w:val="36"/>
          <w:szCs w:val="36"/>
          <w:rtl/>
        </w:rPr>
        <w:t xml:space="preserve"> الإعلام، ولا شك أنه تحد كبير أيضًا بما يحمل في كياته من غث وسمين، ويما يبث من ثقافة محاربة للدين مغيرة لشخصية المسلمة، ثقافة تربي الأطفال على مسخ شخصياتهم والانحراف بفطرهم عن الحق، والمسلمة تعيش في وسط هذا الجو الملوث بما يعكر عليها صفو مسيرتها في هذه الحياة.</w:t>
      </w:r>
    </w:p>
    <w:p w:rsidR="009211CD" w:rsidRDefault="009211CD" w:rsidP="009211CD">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وأزيد هنا صورة خامسة وهي:</w:t>
      </w:r>
      <w:r>
        <w:rPr>
          <w:rFonts w:ascii="Traditional Arabic" w:hAnsi="Traditional Arabic" w:cs="Traditional Arabic" w:hint="cs"/>
          <w:sz w:val="36"/>
          <w:szCs w:val="36"/>
          <w:rtl/>
        </w:rPr>
        <w:t xml:space="preserve"> الفساد الأخلاقي المركز الذي يسير بعمق في بعض مجتمعات المسلمين، ويهجم على المرأة المسلمة هجومًا سرسًا، ويصور لها بعكس حقيقة، مثل ما يرد في ردهات الفن من أمور غير أخلاقية، وما تصور فيه بعض تعاليم الدين بالرجعية والتأخر، فانتشر من خلاتل ذلك فساد عريض تقليدًا لأمة الغرب فيه، فالزواج قيد، والانحلال تمتع، وهكذا.</w:t>
      </w:r>
    </w:p>
    <w:p w:rsidR="009211CD" w:rsidRDefault="009211CD" w:rsidP="009211CD">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وصورة السادسة:</w:t>
      </w:r>
      <w:r w:rsidR="00BE213C">
        <w:rPr>
          <w:rFonts w:ascii="Traditional Arabic" w:hAnsi="Traditional Arabic" w:cs="Traditional Arabic" w:hint="cs"/>
          <w:sz w:val="36"/>
          <w:szCs w:val="36"/>
          <w:rtl/>
        </w:rPr>
        <w:t xml:space="preserve"> عولمة المرأة إن صح التعبير، وهو ما يدعو إليه الغرب الكافر بأن تكون المرأة المثلى هي المرأة الغربية المساوية للرجل في الحقوق، والعاملة مثله في المصانع، وعارضة الأزياء وغير ذلك.</w:t>
      </w:r>
    </w:p>
    <w:p w:rsidR="00BE213C" w:rsidRDefault="00BE213C" w:rsidP="00BE213C">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ab/>
        <w:t>وهذا التحدي بدأ يظهر في مؤتمراتهم التي يدعون إليها وترعاه الأمم المتحدة وتنادي بمبادئه، مثل اعتبارهم المرأة العاملة هي المرأة المعتبرة، وربه البيت ينظر إليها باعتبارها مختلفة، ويدخل في ذلك تغيير بعض المصطلحات مثل استخدامهم كلمة (المساواة) للتعبير عن إزالة الفوارق بين الرجل والمرأة، وكلمة (التنمية) للتعبير عن الحرية الجنسية والانحلال الأخلاقي.</w:t>
      </w:r>
    </w:p>
    <w:p w:rsidR="00BE213C" w:rsidRDefault="00BE213C" w:rsidP="00BE213C">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t>لكن رغم هذه التحديات إلا أن بوارق الأمل من اللاتي فهمن دينهن ووعين مخططات أعدائهن لا زالت تبرق بوضوح، فتبهج النفس، وتملؤها ثقة واطمئنانًا.</w:t>
      </w:r>
    </w:p>
    <w:p w:rsidR="00182621" w:rsidRDefault="00182621" w:rsidP="00182621">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ركائز البناء الثقافي للمسلمة:</w:t>
      </w:r>
    </w:p>
    <w:p w:rsidR="00182621" w:rsidRDefault="00182621" w:rsidP="00182621">
      <w:pPr>
        <w:pStyle w:val="ListParagraph"/>
        <w:bidi/>
        <w:ind w:left="0"/>
        <w:rPr>
          <w:rFonts w:ascii="Traditional Arabic" w:hAnsi="Traditional Arabic" w:cs="Traditional Arabic"/>
          <w:sz w:val="36"/>
          <w:szCs w:val="36"/>
          <w:rtl/>
        </w:rPr>
      </w:pPr>
      <w:r>
        <w:rPr>
          <w:rFonts w:ascii="Traditional Arabic" w:hAnsi="Traditional Arabic" w:cs="Traditional Arabic" w:hint="cs"/>
          <w:sz w:val="28"/>
          <w:szCs w:val="28"/>
          <w:rtl/>
        </w:rPr>
        <w:t xml:space="preserve">1 </w:t>
      </w:r>
      <w:r w:rsidR="008A549B">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008A549B">
        <w:rPr>
          <w:rFonts w:ascii="Traditional Arabic" w:hAnsi="Traditional Arabic" w:cs="Traditional Arabic" w:hint="cs"/>
          <w:sz w:val="36"/>
          <w:szCs w:val="36"/>
          <w:rtl/>
        </w:rPr>
        <w:t>تأصيل التصور الإسلامي الصحيح بصفته الركيزة الأساس التي يقوم عليها العلمي والثقافي.</w:t>
      </w:r>
    </w:p>
    <w:p w:rsidR="008A549B" w:rsidRDefault="008A549B" w:rsidP="008A549B">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t>هذا التصور يشمل:</w:t>
      </w:r>
    </w:p>
    <w:p w:rsidR="008A549B" w:rsidRDefault="008A549B" w:rsidP="008A549B">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ما يتعلق بالإيمان مما سبق ذكره.</w:t>
      </w:r>
    </w:p>
    <w:p w:rsidR="008A549B" w:rsidRDefault="008A549B" w:rsidP="008A549B">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وبالقرآن الكريم والسنة المطهرة من حيث مقامهما في حياة المسلمة.</w:t>
      </w:r>
    </w:p>
    <w:p w:rsidR="008A549B" w:rsidRDefault="008A549B" w:rsidP="008A549B">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وبركائز الإسلام وخصائصه.</w:t>
      </w:r>
    </w:p>
    <w:p w:rsidR="008A549B" w:rsidRDefault="008A549B" w:rsidP="008A549B">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وما يتعلق بالكون المحيط بالإنسان.</w:t>
      </w:r>
    </w:p>
    <w:p w:rsidR="008A549B" w:rsidRDefault="008A549B" w:rsidP="008A549B">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وبالحياة في مراحلها وطبيعتها.</w:t>
      </w:r>
    </w:p>
    <w:p w:rsidR="008A549B" w:rsidRDefault="008A549B" w:rsidP="008A549B">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وبالإنسان نفسه.</w:t>
      </w:r>
    </w:p>
    <w:p w:rsidR="008A549B" w:rsidRDefault="008A549B" w:rsidP="008A549B">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ab/>
        <w:t>ولكي يكون هذا التصور صحيحًا لا بد وأن تستمده المسلمة من صدري الإسلام الأساسين: القرآن الكريم والسنة المطهرة، وما فهمه السلف منهما.</w:t>
      </w:r>
    </w:p>
    <w:p w:rsidR="008A549B" w:rsidRDefault="008A549B" w:rsidP="008A549B">
      <w:pPr>
        <w:bidi/>
        <w:rPr>
          <w:rFonts w:ascii="Traditional Arabic" w:hAnsi="Traditional Arabic" w:cs="Traditional Arabic"/>
          <w:sz w:val="36"/>
          <w:szCs w:val="36"/>
          <w:rtl/>
        </w:rPr>
      </w:pPr>
      <w:r>
        <w:rPr>
          <w:rFonts w:ascii="Traditional Arabic" w:hAnsi="Traditional Arabic" w:cs="Traditional Arabic" w:hint="cs"/>
          <w:sz w:val="28"/>
          <w:szCs w:val="28"/>
          <w:rtl/>
        </w:rPr>
        <w:t xml:space="preserve">2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 xml:space="preserve">استكمال الثقافة الشرعية القائمة في علوم الإسلام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التفسير والحديث والفقه، والسيرة، وغيرها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بما يقيم في شخصية المسلمة بناءً ثقافيًا متماسكًا. وما المقدار من هذه المقررات؟</w:t>
      </w:r>
    </w:p>
    <w:p w:rsidR="008A549B" w:rsidRDefault="008A549B" w:rsidP="008A549B">
      <w:pPr>
        <w:bidi/>
        <w:rPr>
          <w:rFonts w:ascii="Traditional Arabic" w:hAnsi="Traditional Arabic" w:cs="Traditional Arabic"/>
          <w:sz w:val="36"/>
          <w:szCs w:val="36"/>
          <w:rtl/>
        </w:rPr>
      </w:pPr>
      <w:r>
        <w:rPr>
          <w:rFonts w:ascii="Traditional Arabic" w:hAnsi="Traditional Arabic" w:cs="Traditional Arabic" w:hint="cs"/>
          <w:sz w:val="36"/>
          <w:szCs w:val="36"/>
          <w:rtl/>
        </w:rPr>
        <w:t>ليس هناك قدر محدود، لأنه راجع على طبيعة كل امرأة لكن لا بد أن تعي ما يلي:</w:t>
      </w:r>
    </w:p>
    <w:p w:rsidR="008A549B" w:rsidRDefault="008A549B" w:rsidP="008A549B">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أ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أن تتعرف على مقدمات العلوم التي تعتبر أصولاً لها مثل مقدمة في أصول التفسير وكذا علوم الحديث..</w:t>
      </w:r>
    </w:p>
    <w:p w:rsidR="008A549B" w:rsidRDefault="008A549B" w:rsidP="008A549B">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ب </w:t>
      </w:r>
      <w:r w:rsidR="00F733F0">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00F733F0">
        <w:rPr>
          <w:rFonts w:ascii="Traditional Arabic" w:hAnsi="Traditional Arabic" w:cs="Traditional Arabic" w:hint="cs"/>
          <w:sz w:val="36"/>
          <w:szCs w:val="36"/>
          <w:rtl/>
        </w:rPr>
        <w:t>أن تناول ما تختص به بصفتها امرأة.</w:t>
      </w:r>
    </w:p>
    <w:p w:rsidR="00F733F0" w:rsidRDefault="00F733F0" w:rsidP="00F733F0">
      <w:pPr>
        <w:bidi/>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ج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الاستزادة المستمرة من العلم الشرعي والثقافة الإسلامية.</w:t>
      </w:r>
    </w:p>
    <w:p w:rsidR="00F733F0" w:rsidRDefault="00F733F0" w:rsidP="00F733F0">
      <w:pPr>
        <w:bidi/>
        <w:rPr>
          <w:rFonts w:ascii="Traditional Arabic" w:hAnsi="Traditional Arabic" w:cs="Traditional Arabic"/>
          <w:sz w:val="36"/>
          <w:szCs w:val="36"/>
          <w:rtl/>
        </w:rPr>
      </w:pPr>
      <w:r>
        <w:rPr>
          <w:rFonts w:ascii="Traditional Arabic" w:hAnsi="Traditional Arabic" w:cs="Traditional Arabic" w:hint="cs"/>
          <w:sz w:val="28"/>
          <w:szCs w:val="28"/>
          <w:rtl/>
        </w:rPr>
        <w:t xml:space="preserve">3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القراءة فيما كتبه أهل العلم المعاصرون، لإداكهم واقعهم الذي يعيشون فيه، ولا تكتفي المسلمة بالرجوع إلى المراجع الأصلية من كتب المتقدمين فحسب، فهذا يعزلها عن واقعها، ويقلل من تأثيرها.</w:t>
      </w:r>
    </w:p>
    <w:p w:rsidR="00F733F0" w:rsidRDefault="00F733F0" w:rsidP="00F733F0">
      <w:pPr>
        <w:bidi/>
        <w:rPr>
          <w:rFonts w:ascii="Traditional Arabic" w:hAnsi="Traditional Arabic" w:cs="Traditional Arabic"/>
          <w:sz w:val="36"/>
          <w:szCs w:val="36"/>
          <w:rtl/>
        </w:rPr>
      </w:pPr>
      <w:r>
        <w:rPr>
          <w:rFonts w:ascii="Traditional Arabic" w:hAnsi="Traditional Arabic" w:cs="Traditional Arabic" w:hint="cs"/>
          <w:sz w:val="28"/>
          <w:szCs w:val="28"/>
          <w:rtl/>
        </w:rPr>
        <w:t xml:space="preserve">4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الركيزة الرابعة دعم ثقافتها بالعلوم المساعدة الأخرى كاللغة والتاريخ والأدب، فهي تثري المعلومة وتنمق الأسلوب وتزيد من رصيد الفكر.</w:t>
      </w:r>
    </w:p>
    <w:p w:rsidR="00F733F0" w:rsidRDefault="00F733F0" w:rsidP="00F733F0">
      <w:pPr>
        <w:bidi/>
        <w:rPr>
          <w:rFonts w:ascii="Traditional Arabic" w:hAnsi="Traditional Arabic" w:cs="Traditional Arabic"/>
          <w:sz w:val="36"/>
          <w:szCs w:val="36"/>
          <w:rtl/>
        </w:rPr>
      </w:pPr>
      <w:r>
        <w:rPr>
          <w:rFonts w:ascii="Traditional Arabic" w:hAnsi="Traditional Arabic" w:cs="Traditional Arabic" w:hint="cs"/>
          <w:sz w:val="28"/>
          <w:szCs w:val="28"/>
          <w:rtl/>
        </w:rPr>
        <w:t xml:space="preserve">5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ومن الركائز التنبه إلى ما يعترض المسلمة في بنائها العلمي والثقافي من عقبات تخل بهذا البناء أو تهفتح فيه ثغرات، ومما يساعدها على تخطي تلك العقبات:</w:t>
      </w:r>
    </w:p>
    <w:p w:rsidR="00F733F0" w:rsidRDefault="00F733F0" w:rsidP="00F733F0">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أ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دراستها للنظام الإسلامي عقيدة وشريعة وأخلاقًا وأسرة وغيرها علىأنه بناء متكامل يكمل بعضه بعضًا.</w:t>
      </w:r>
    </w:p>
    <w:p w:rsidR="00F733F0" w:rsidRDefault="00F733F0" w:rsidP="00F733F0">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ب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التواون في البناء الثقافي لتبقي معتدلة في نظرتها</w:t>
      </w:r>
      <w:r w:rsidR="002158EA">
        <w:rPr>
          <w:rFonts w:ascii="Traditional Arabic" w:hAnsi="Traditional Arabic" w:cs="Traditional Arabic" w:hint="cs"/>
          <w:sz w:val="36"/>
          <w:szCs w:val="36"/>
          <w:rtl/>
        </w:rPr>
        <w:t xml:space="preserve"> فلا تقتصر على مقررات معينة أو تفتح ذهنها لكل ما هب ودب من ثقافة الشرق أو الغرب فتقع في الضلال.</w:t>
      </w:r>
    </w:p>
    <w:p w:rsidR="00B23A11" w:rsidRDefault="00B23A11" w:rsidP="00B23A11">
      <w:pPr>
        <w:bidi/>
        <w:rPr>
          <w:rFonts w:ascii="Traditional Arabic" w:hAnsi="Traditional Arabic" w:cs="Traditional Arabic"/>
          <w:sz w:val="36"/>
          <w:szCs w:val="36"/>
          <w:rtl/>
        </w:rPr>
      </w:pPr>
      <w:r>
        <w:rPr>
          <w:rFonts w:ascii="Traditional Arabic" w:hAnsi="Traditional Arabic" w:cs="Traditional Arabic" w:hint="cs"/>
          <w:b/>
          <w:bCs/>
          <w:sz w:val="36"/>
          <w:szCs w:val="36"/>
          <w:rtl/>
        </w:rPr>
        <w:t>المسؤولية الثقافية للمسلمة:</w:t>
      </w:r>
    </w:p>
    <w:p w:rsidR="00222D8B" w:rsidRDefault="008650CA" w:rsidP="00222D8B">
      <w:pPr>
        <w:bidi/>
        <w:rPr>
          <w:rFonts w:ascii="Traditional Arabic" w:hAnsi="Traditional Arabic" w:cs="Traditional Arabic"/>
          <w:sz w:val="36"/>
          <w:szCs w:val="36"/>
          <w:rtl/>
        </w:rPr>
      </w:pPr>
      <w:r>
        <w:rPr>
          <w:rFonts w:ascii="Traditional Arabic" w:hAnsi="Traditional Arabic" w:cs="Traditional Arabic" w:hint="cs"/>
          <w:sz w:val="28"/>
          <w:szCs w:val="28"/>
          <w:rtl/>
        </w:rPr>
        <w:t xml:space="preserve">1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عناصر المسؤولية الثقافية:</w:t>
      </w:r>
    </w:p>
    <w:p w:rsidR="008650CA" w:rsidRDefault="008650CA" w:rsidP="008650CA">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أ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القيام بحركة منهجية لبناء شخصية المسلمات فكريًا وإداريًا وعمليًا خلال تدرج فطري مركز قائم على منهج الشريعة الواضح السهل والمسير.</w:t>
      </w:r>
    </w:p>
    <w:p w:rsidR="008650CA" w:rsidRDefault="008650CA" w:rsidP="008650CA">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ب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التثقيف الإسلامي في المدرسة للناشئة وعدم الاكتفاء بالمناهج الدراسية، لأنها محكومة بزمن، فيستفاد من النشاط اللامنهجي ومن المقرر الذي تدرسه.</w:t>
      </w:r>
    </w:p>
    <w:p w:rsidR="008650CA" w:rsidRDefault="008650CA" w:rsidP="008650CA">
      <w:pPr>
        <w:bidi/>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ج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الحضانة المتقنة الصانعة للطفل، طفلها بالدرجة الأولى، ومن لها تعلق بهم ثانيًا، وإذا كانت الأم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عمومًا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كما سيأتي إن شاء الله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مطلوب منها رعاية أولادها وتحصينهم من الفساد، فإن المسلمة الحقة مطلوب منها أن تخرج من حضانتها مؤهلين فكرًا وإدارة لأدوار قيادية وإيجابية في مدارسهم مع زملائهم، وفي مجتمعهم وحاراتهم مع أترابهم</w:t>
      </w:r>
      <w:r w:rsidR="00C56966">
        <w:rPr>
          <w:rFonts w:ascii="Traditional Arabic" w:hAnsi="Traditional Arabic" w:cs="Traditional Arabic" w:hint="cs"/>
          <w:sz w:val="36"/>
          <w:szCs w:val="36"/>
          <w:rtl/>
        </w:rPr>
        <w:t xml:space="preserve"> ليكونوا عناصر صالحة مؤثرة.</w:t>
      </w:r>
    </w:p>
    <w:p w:rsidR="00C56966" w:rsidRDefault="00C56966" w:rsidP="00C56966">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د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تكوين مناخات إسلامية فيمن حولها، في بيتها ومع جاراتها وزميلايها، تحيي فيهن ذكر الله، والاهتمام بتعاليم الدين، وترصيد المخالفات وتنبه عليها.</w:t>
      </w:r>
    </w:p>
    <w:p w:rsidR="00C56966" w:rsidRDefault="00C56966" w:rsidP="00C56966">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التطبيق العملي وظهور أثر هذه الثقافة على سمتها الشخصية، فلا يكفي أن تدرس في مدرستها، بل لا بد وأن تظهر ثقافتها عليها في حركتها نطقًا وصمتًا، وخروجًا ولبسًا واقتناء وطبخًا، وفي علاقتها بزوجها وأهلها، وأهل زوجها وجيرانها، لأن القول لا تؤثر أحيانًا بقدر ما يؤثر السلوك المحمود.</w:t>
      </w:r>
    </w:p>
    <w:p w:rsidR="00C56966" w:rsidRDefault="00C56966" w:rsidP="00C56966">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و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مساعدة زوجها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إذا كان داعية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فتكون له خير نصير، وأعظم مؤيد تدعو له، وتنظم شؤونه، وتهسل له عمله، وتكفيه ما تستطيع من مشاريعه التي يمارسها، فهي بهذا تقوم بمهمتها وتشاركه في الأجر والخير.</w:t>
      </w:r>
    </w:p>
    <w:p w:rsidR="00C56966" w:rsidRDefault="00C56966" w:rsidP="00C56966">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ز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الإسهام في مجالات العلم النسوي كالمواسم الثقافية في بعض المؤسسات والمراكز وغيرها.</w:t>
      </w:r>
    </w:p>
    <w:p w:rsidR="00C56966" w:rsidRDefault="00C56966" w:rsidP="00C56966">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ح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المشاركة في البحوث والدراسة</w:t>
      </w:r>
      <w:r w:rsidR="002B53F3">
        <w:rPr>
          <w:rFonts w:ascii="Traditional Arabic" w:hAnsi="Traditional Arabic" w:cs="Traditional Arabic" w:hint="cs"/>
          <w:sz w:val="36"/>
          <w:szCs w:val="36"/>
          <w:rtl/>
        </w:rPr>
        <w:t xml:space="preserve"> التي تعنى بالمرأة وخاصة في القضايا ذات الإلحاح، مثل قضايا: الدراسة والزواج، البيت والعمل، التعامل مع الأطفال، والجيران، التأثر بالمجتمع، المؤثرات الفكرية والعقدية على المرأة أماكن الترفيه والأسفار، وغيرها، فينبغي أن تشارك فيها المرأة المسلمة العالمة المثقفة.</w:t>
      </w:r>
    </w:p>
    <w:p w:rsidR="002B53F3" w:rsidRDefault="002B53F3" w:rsidP="002B53F3">
      <w:pPr>
        <w:bidi/>
        <w:rPr>
          <w:rFonts w:ascii="Traditional Arabic" w:hAnsi="Traditional Arabic" w:cs="Traditional Arabic"/>
          <w:sz w:val="36"/>
          <w:szCs w:val="36"/>
          <w:rtl/>
        </w:rPr>
      </w:pPr>
      <w:r>
        <w:rPr>
          <w:rFonts w:ascii="Traditional Arabic" w:hAnsi="Traditional Arabic" w:cs="Traditional Arabic" w:hint="cs"/>
          <w:b/>
          <w:bCs/>
          <w:sz w:val="28"/>
          <w:szCs w:val="28"/>
          <w:rtl/>
        </w:rPr>
        <w:t xml:space="preserve">2 </w:t>
      </w:r>
      <w:r>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hint="cs"/>
          <w:b/>
          <w:bCs/>
          <w:sz w:val="36"/>
          <w:szCs w:val="36"/>
          <w:rtl/>
        </w:rPr>
        <w:t>منهج تحقيق هذه المسؤولية:</w:t>
      </w:r>
    </w:p>
    <w:p w:rsidR="002B53F3" w:rsidRDefault="002B53F3" w:rsidP="002B53F3">
      <w:pPr>
        <w:bidi/>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t xml:space="preserve">ومما يعين على ذلك وفعله ويؤدي لظهور إيجاد التعاون بين ذوات المسؤوليات الثقافية والداعيات إلى الخير والهدى، وقيام هذا التعاون على سلاسة التعامل وانفتاح القلوب، والود والوئام، والقيام بالمسؤولية الثقافة من مختلف القنوات وليس من قناة المحاضرات فقط، وأن تتعامل مع العقل والعاطفة، ولا تنخدع بما يقال عن هذا العصر </w:t>
      </w:r>
      <w:r w:rsidR="00414B07">
        <w:rPr>
          <w:rFonts w:ascii="Traditional Arabic" w:hAnsi="Traditional Arabic" w:cs="Traditional Arabic" w:hint="cs"/>
          <w:sz w:val="36"/>
          <w:szCs w:val="36"/>
          <w:rtl/>
        </w:rPr>
        <w:t>ب</w:t>
      </w:r>
      <w:r>
        <w:rPr>
          <w:rFonts w:ascii="Traditional Arabic" w:hAnsi="Traditional Arabic" w:cs="Traditional Arabic" w:hint="cs"/>
          <w:sz w:val="36"/>
          <w:szCs w:val="36"/>
          <w:rtl/>
        </w:rPr>
        <w:t>أنه</w:t>
      </w:r>
      <w:r w:rsidR="00414B07">
        <w:rPr>
          <w:rFonts w:ascii="Traditional Arabic" w:hAnsi="Traditional Arabic" w:cs="Traditional Arabic" w:hint="cs"/>
          <w:sz w:val="36"/>
          <w:szCs w:val="36"/>
          <w:rtl/>
        </w:rPr>
        <w:t xml:space="preserve"> عصر العلم، فالعاطفة أسلوب مؤثر كبير ومنهج قرآني استخدمه القرآن ترغيبًا وترهيبًا، وهو منهج فطري أيضًا، ومن منهج تحقيق المسؤولية الثقافية: النقد الذاتي والتقويم المتواصل حتى لا تنسى نفسها وتطويرها، أو تقع في شباك الغفلة والشيطان.أ. هــ ما ذكره الزبيدي ملخصًا.</w:t>
      </w:r>
    </w:p>
    <w:p w:rsidR="00414B07" w:rsidRDefault="00414B07" w:rsidP="00414B07">
      <w:pPr>
        <w:bidi/>
        <w:rPr>
          <w:rFonts w:ascii="Traditional Arabic" w:hAnsi="Traditional Arabic" w:cs="Traditional Arabic"/>
          <w:sz w:val="36"/>
          <w:szCs w:val="36"/>
          <w:rtl/>
        </w:rPr>
      </w:pPr>
      <w:r>
        <w:rPr>
          <w:rFonts w:ascii="Traditional Arabic" w:hAnsi="Traditional Arabic" w:cs="Traditional Arabic" w:hint="cs"/>
          <w:b/>
          <w:bCs/>
          <w:sz w:val="36"/>
          <w:szCs w:val="36"/>
          <w:rtl/>
        </w:rPr>
        <w:t>ثالثا:</w:t>
      </w:r>
      <w:r>
        <w:rPr>
          <w:rFonts w:ascii="Traditional Arabic" w:hAnsi="Traditional Arabic" w:cs="Traditional Arabic" w:hint="cs"/>
          <w:sz w:val="36"/>
          <w:szCs w:val="36"/>
          <w:rtl/>
        </w:rPr>
        <w:t xml:space="preserve"> ومن مسؤولياتها عن نفسها قيامها بالعمل الصالح: والعمل الصالح هو الذي دل عليه الدليل من القرآن الكريم أو من السنة النبوية.</w:t>
      </w:r>
    </w:p>
    <w:p w:rsidR="00414B07" w:rsidRDefault="00414B07" w:rsidP="00414B07">
      <w:pPr>
        <w:bidi/>
        <w:rPr>
          <w:rFonts w:ascii="Traditional Arabic" w:hAnsi="Traditional Arabic" w:cs="Traditional Arabic"/>
          <w:sz w:val="36"/>
          <w:szCs w:val="36"/>
          <w:rtl/>
        </w:rPr>
      </w:pPr>
      <w:r>
        <w:rPr>
          <w:rFonts w:ascii="Traditional Arabic" w:hAnsi="Traditional Arabic" w:cs="Traditional Arabic" w:hint="cs"/>
          <w:sz w:val="36"/>
          <w:szCs w:val="36"/>
          <w:rtl/>
        </w:rPr>
        <w:tab/>
        <w:t>ويتنوع العمل الصالح من حيث حكمة إلى: فرائض ومستحبات، ومن حيث نوعه إلى: نوع قاصر نفعه على الشخص نفسه، ونوع يتعدى إلى الآخرين. إن من بدهيات ما قرره الإسلام أن المرأة مسؤولية عن عملها وأنها تجازى وتحاسب عليه، وقد سبق ذكر الآيات الدالة على ذلك، مثل قوله تعالى (فاستجاب لهم ربهم أنى لا أضيع عمل عمل منكم من ذكر أو انثى بعضكم من بعض) [آل عمران:</w:t>
      </w:r>
      <w:r>
        <w:rPr>
          <w:rFonts w:ascii="Traditional Arabic" w:hAnsi="Traditional Arabic" w:cs="Traditional Arabic" w:hint="cs"/>
          <w:sz w:val="28"/>
          <w:szCs w:val="28"/>
          <w:rtl/>
        </w:rPr>
        <w:t xml:space="preserve">195 </w:t>
      </w:r>
      <w:r>
        <w:rPr>
          <w:rFonts w:ascii="Traditional Arabic" w:hAnsi="Traditional Arabic" w:cs="Traditional Arabic" w:hint="cs"/>
          <w:sz w:val="36"/>
          <w:szCs w:val="36"/>
          <w:rtl/>
        </w:rPr>
        <w:t>] وقال سبحانه (من عمل صلحًا من ذكر أو أنثى وهو مؤمن فلنحيينه حيوة طيبة) [النحل:</w:t>
      </w:r>
      <w:r>
        <w:rPr>
          <w:rFonts w:ascii="Traditional Arabic" w:hAnsi="Traditional Arabic" w:cs="Traditional Arabic" w:hint="cs"/>
          <w:sz w:val="28"/>
          <w:szCs w:val="28"/>
          <w:rtl/>
        </w:rPr>
        <w:t xml:space="preserve">97 </w:t>
      </w:r>
      <w:r>
        <w:rPr>
          <w:rFonts w:ascii="Traditional Arabic" w:hAnsi="Traditional Arabic" w:cs="Traditional Arabic" w:hint="cs"/>
          <w:sz w:val="36"/>
          <w:szCs w:val="36"/>
          <w:rtl/>
        </w:rPr>
        <w:t>].</w:t>
      </w:r>
    </w:p>
    <w:p w:rsidR="00414B07" w:rsidRDefault="00414B07" w:rsidP="00414B07">
      <w:pPr>
        <w:bidi/>
        <w:rPr>
          <w:rFonts w:ascii="Traditional Arabic" w:hAnsi="Traditional Arabic" w:cs="Traditional Arabic"/>
          <w:sz w:val="36"/>
          <w:szCs w:val="36"/>
          <w:rtl/>
        </w:rPr>
      </w:pPr>
      <w:r>
        <w:rPr>
          <w:rFonts w:ascii="Traditional Arabic" w:hAnsi="Traditional Arabic" w:cs="Traditional Arabic" w:hint="cs"/>
          <w:sz w:val="36"/>
          <w:szCs w:val="36"/>
          <w:rtl/>
        </w:rPr>
        <w:tab/>
        <w:t xml:space="preserve">إن من مسؤوليات المرأة المسلمة إضافة إلى الإيمان والعلم: أن تعمل بمقتضى هذا العلم، وأنه لا يحصل لها النتائج والثمار في الدنيا والآخرة إلا بهذا العمل، قال تعالى (تبرك الذى بيده الملك وهو على كل شىئ قدير. </w:t>
      </w:r>
      <w:r w:rsidR="00402C6A">
        <w:rPr>
          <w:rFonts w:ascii="Traditional Arabic" w:hAnsi="Traditional Arabic" w:cs="Traditional Arabic" w:hint="cs"/>
          <w:sz w:val="36"/>
          <w:szCs w:val="36"/>
          <w:rtl/>
        </w:rPr>
        <w:t xml:space="preserve">الذى خلق الموت والحيوة ليبلوكم أيكم أحسن عملاً) [الملك: </w:t>
      </w:r>
      <w:r w:rsidR="00402C6A">
        <w:rPr>
          <w:rFonts w:ascii="Traditional Arabic" w:hAnsi="Traditional Arabic" w:cs="Traditional Arabic" w:hint="cs"/>
          <w:sz w:val="28"/>
          <w:szCs w:val="28"/>
          <w:rtl/>
        </w:rPr>
        <w:t xml:space="preserve">1 ، 2 </w:t>
      </w:r>
      <w:r w:rsidR="00402C6A">
        <w:rPr>
          <w:rFonts w:ascii="Traditional Arabic" w:hAnsi="Traditional Arabic" w:cs="Traditional Arabic" w:hint="cs"/>
          <w:sz w:val="36"/>
          <w:szCs w:val="36"/>
          <w:rtl/>
        </w:rPr>
        <w:t>].</w:t>
      </w:r>
    </w:p>
    <w:p w:rsidR="00402C6A" w:rsidRDefault="00402C6A" w:rsidP="00402C6A">
      <w:pPr>
        <w:bidi/>
        <w:rPr>
          <w:rFonts w:ascii="Traditional Arabic" w:hAnsi="Traditional Arabic" w:cs="Traditional Arabic"/>
          <w:sz w:val="36"/>
          <w:szCs w:val="36"/>
          <w:rtl/>
        </w:rPr>
      </w:pPr>
      <w:r>
        <w:rPr>
          <w:rFonts w:ascii="Traditional Arabic" w:hAnsi="Traditional Arabic" w:cs="Traditional Arabic" w:hint="cs"/>
          <w:sz w:val="36"/>
          <w:szCs w:val="36"/>
          <w:rtl/>
        </w:rPr>
        <w:t>قال عياض: أحسن: أخلصه وأصوبه.</w:t>
      </w:r>
    </w:p>
    <w:p w:rsidR="00402C6A" w:rsidRDefault="00402C6A" w:rsidP="00402C6A">
      <w:pPr>
        <w:bidi/>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فقررت الآيات شرطين لقبول العمل:</w:t>
      </w:r>
    </w:p>
    <w:p w:rsidR="00402C6A" w:rsidRDefault="00402C6A" w:rsidP="00402C6A">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الإيمان والإخلاص لله وحده، وتسخير الأعمال كلها له.</w:t>
      </w:r>
    </w:p>
    <w:p w:rsidR="00402C6A" w:rsidRDefault="00402C6A" w:rsidP="00402C6A">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العمل الصالح، ولا يكون صالحًا إلا إذا كان وفق ما فعله الرسول صلى الله عليه وسلم.</w:t>
      </w:r>
    </w:p>
    <w:p w:rsidR="00402C6A" w:rsidRDefault="00402C6A" w:rsidP="00402C6A">
      <w:pPr>
        <w:bidi/>
        <w:rPr>
          <w:rFonts w:ascii="Traditional Arabic" w:hAnsi="Traditional Arabic" w:cs="Traditional Arabic"/>
          <w:sz w:val="36"/>
          <w:szCs w:val="36"/>
          <w:rtl/>
        </w:rPr>
      </w:pPr>
      <w:r>
        <w:rPr>
          <w:rFonts w:ascii="Traditional Arabic" w:hAnsi="Traditional Arabic" w:cs="Traditional Arabic" w:hint="cs"/>
          <w:sz w:val="36"/>
          <w:szCs w:val="36"/>
          <w:rtl/>
        </w:rPr>
        <w:t>وحددت جزائين للعمل: في الدنيا الحياة الطيبة. وفي الآخرة: الجنة.</w:t>
      </w:r>
    </w:p>
    <w:p w:rsidR="00402C6A" w:rsidRDefault="00402C6A" w:rsidP="00402C6A">
      <w:pPr>
        <w:bidi/>
        <w:rPr>
          <w:rFonts w:ascii="Traditional Arabic" w:hAnsi="Traditional Arabic" w:cs="Traditional Arabic"/>
          <w:sz w:val="36"/>
          <w:szCs w:val="36"/>
          <w:rtl/>
        </w:rPr>
      </w:pPr>
      <w:r>
        <w:rPr>
          <w:rFonts w:ascii="Traditional Arabic" w:hAnsi="Traditional Arabic" w:cs="Traditional Arabic" w:hint="cs"/>
          <w:sz w:val="36"/>
          <w:szCs w:val="36"/>
          <w:rtl/>
        </w:rPr>
        <w:tab/>
        <w:t>والمرأة المسلمة يجب عليها القيام بهذا العمل، فإن كان فريضة كالصلاة المفروضة والزكاة المفروضة، وصيام شهر رمضانن والحج مرة مفي العمر إن استطاعت، وسائر الواجبات الأخرى، فعليها أن تقوم به دون أي إخلال أو تقصير أو تكاسل أو تهاون.</w:t>
      </w:r>
    </w:p>
    <w:p w:rsidR="00402C6A" w:rsidRDefault="00402C6A" w:rsidP="00402C6A">
      <w:pPr>
        <w:bidi/>
        <w:rPr>
          <w:rFonts w:ascii="Traditional Arabic" w:hAnsi="Traditional Arabic" w:cs="Traditional Arabic"/>
          <w:sz w:val="36"/>
          <w:szCs w:val="36"/>
          <w:rtl/>
        </w:rPr>
      </w:pPr>
      <w:r>
        <w:rPr>
          <w:rFonts w:ascii="Traditional Arabic" w:hAnsi="Traditional Arabic" w:cs="Traditional Arabic" w:hint="cs"/>
          <w:sz w:val="36"/>
          <w:szCs w:val="36"/>
          <w:rtl/>
        </w:rPr>
        <w:tab/>
        <w:t>أما ما كان غير فريضة من النوافل والمستحبات</w:t>
      </w:r>
      <w:r w:rsidR="0001612E">
        <w:rPr>
          <w:rFonts w:ascii="Traditional Arabic" w:hAnsi="Traditional Arabic" w:cs="Traditional Arabic" w:hint="cs"/>
          <w:sz w:val="36"/>
          <w:szCs w:val="36"/>
          <w:rtl/>
        </w:rPr>
        <w:t xml:space="preserve"> التي امتن الله سبحانه بها على عباده المؤمنين، فينبغى أن تأخذ من كل منها بنصيب وافر لأمور:</w:t>
      </w:r>
    </w:p>
    <w:p w:rsidR="0001612E" w:rsidRDefault="0001612E" w:rsidP="0001612E">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أنها تجبر النقص الذي حصل في الفرائض.</w:t>
      </w:r>
    </w:p>
    <w:p w:rsidR="0001612E" w:rsidRDefault="0001612E" w:rsidP="0001612E">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وتكفر السيئات والذنوب التي تقع فيها في سائر أيامها.</w:t>
      </w:r>
    </w:p>
    <w:p w:rsidR="0001612E" w:rsidRDefault="0001612E" w:rsidP="0001612E">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وترفع الدرجات.</w:t>
      </w:r>
    </w:p>
    <w:p w:rsidR="006D474C" w:rsidRDefault="006D474C" w:rsidP="006D474C">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وتنافس الصالحين والصالحات بذلك، وتزيد من منسوب الإيمان.</w:t>
      </w:r>
    </w:p>
    <w:p w:rsidR="006D474C" w:rsidRDefault="006D474C" w:rsidP="006D474C">
      <w:pPr>
        <w:bidi/>
        <w:rPr>
          <w:rFonts w:ascii="Traditional Arabic" w:hAnsi="Traditional Arabic" w:cs="Traditional Arabic"/>
          <w:sz w:val="36"/>
          <w:szCs w:val="36"/>
          <w:rtl/>
        </w:rPr>
      </w:pPr>
      <w:r>
        <w:rPr>
          <w:rFonts w:ascii="Traditional Arabic" w:hAnsi="Traditional Arabic" w:cs="Traditional Arabic" w:hint="cs"/>
          <w:sz w:val="36"/>
          <w:szCs w:val="36"/>
          <w:rtl/>
        </w:rPr>
        <w:t>والمرأة المسلمة العاقلة هي التي تجعل لها نصيبا من هذه النوافل، صلاة وصيامًا وإنفاقًا وحجًا وعمرة ودعوة وأمرًا بالمعروف ونهيا عن منكر وبرًا وإحسانًا وغيرها.</w:t>
      </w:r>
    </w:p>
    <w:p w:rsidR="006D474C" w:rsidRDefault="006D474C" w:rsidP="006D474C">
      <w:pPr>
        <w:bidi/>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وينبغى لها أن تحرص على النوع أيضًا، فأخذ من الأعمال النوافل التي يقصر نفعها عليها، ومن الأعمال تقدم التي يتعدى نفعها إلى الآخرين، وعند تعارض الأعمال تقدم ما فيه نفع للآخرين، </w:t>
      </w:r>
      <w:r>
        <w:rPr>
          <w:rFonts w:ascii="Traditional Arabic" w:hAnsi="Traditional Arabic" w:cs="Traditional Arabic" w:hint="cs"/>
          <w:sz w:val="36"/>
          <w:szCs w:val="36"/>
          <w:rtl/>
        </w:rPr>
        <w:lastRenderedPageBreak/>
        <w:t>فإذا تعارضت وزادت الأعمال مثل قراءة القرآن الكريم، أو إقرااء القرآن وتعليمه، فلا شك أنها تقدم العمل الذي يتعدى نفعه وهو العمل الآخر.</w:t>
      </w:r>
    </w:p>
    <w:p w:rsidR="00AF4CF5" w:rsidRDefault="00AF4CF5" w:rsidP="00AF4CF5">
      <w:pPr>
        <w:bidi/>
        <w:rPr>
          <w:rFonts w:ascii="Traditional Arabic" w:hAnsi="Traditional Arabic" w:cs="Traditional Arabic"/>
          <w:sz w:val="36"/>
          <w:szCs w:val="36"/>
          <w:rtl/>
        </w:rPr>
      </w:pPr>
      <w:r>
        <w:rPr>
          <w:rFonts w:ascii="Traditional Arabic" w:hAnsi="Traditional Arabic" w:cs="Traditional Arabic" w:hint="cs"/>
          <w:sz w:val="36"/>
          <w:szCs w:val="36"/>
          <w:rtl/>
        </w:rPr>
        <w:t>ومن هنا أقول: من واجب المرأة المسلمة أن تبرمج أعمالها اليومية والأسبوعية والشهرية والسنوية، فتضع لها جدولاً تقريبًا لممارسة أعمالها والقيام بها، والتوازن في ذلك، حتى تعبد اله على بصيرة من أمرها.</w:t>
      </w:r>
    </w:p>
    <w:p w:rsidR="00AF4CF5" w:rsidRDefault="00AF4CF5" w:rsidP="00AF4CF5">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وهكذا، كما سيأتي تفصيله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إنشاء الله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في خاتمة الكتاب.</w:t>
      </w:r>
    </w:p>
    <w:p w:rsidR="00AF4CF5" w:rsidRDefault="00AF4CF5" w:rsidP="00AF4CF5">
      <w:pPr>
        <w:bidi/>
        <w:rPr>
          <w:rFonts w:ascii="Traditional Arabic" w:hAnsi="Traditional Arabic" w:cs="Traditional Arabic"/>
          <w:sz w:val="36"/>
          <w:szCs w:val="36"/>
          <w:rtl/>
        </w:rPr>
      </w:pPr>
      <w:r>
        <w:rPr>
          <w:rFonts w:ascii="Traditional Arabic" w:hAnsi="Traditional Arabic" w:cs="Traditional Arabic" w:hint="cs"/>
          <w:sz w:val="36"/>
          <w:szCs w:val="36"/>
          <w:rtl/>
        </w:rPr>
        <w:t>وبعد: فيندرج تحت العمل الصالح ما يلي:</w:t>
      </w:r>
    </w:p>
    <w:p w:rsidR="00AF4CF5" w:rsidRDefault="00AF4CF5" w:rsidP="00AF4CF5">
      <w:pPr>
        <w:bidi/>
        <w:rPr>
          <w:rFonts w:ascii="Traditional Arabic" w:hAnsi="Traditional Arabic" w:cs="Traditional Arabic"/>
          <w:sz w:val="36"/>
          <w:szCs w:val="36"/>
          <w:rtl/>
        </w:rPr>
      </w:pPr>
      <w:r>
        <w:rPr>
          <w:rFonts w:ascii="Traditional Arabic" w:hAnsi="Traditional Arabic" w:cs="Traditional Arabic" w:hint="cs"/>
          <w:sz w:val="36"/>
          <w:szCs w:val="36"/>
          <w:rtl/>
        </w:rPr>
        <w:t>القيام بأركان الإسلام لخمسة: فتصلي الصلوات الخمس: فتصلي الصلوات الخمس في أوقاتها، تحافظ عليها بشروطها وواجباتها وما تستطيع من مستحباتها.</w:t>
      </w:r>
    </w:p>
    <w:p w:rsidR="00AF4CF5" w:rsidRDefault="00AF4CF5" w:rsidP="00AF4CF5">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وتزكي ما لها إن كان لديها مال تجب في الزكاة.</w:t>
      </w:r>
    </w:p>
    <w:p w:rsidR="00AF4CF5" w:rsidRDefault="00AF4CF5" w:rsidP="00AF4CF5">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وتصوم شهر رمضان.</w:t>
      </w:r>
    </w:p>
    <w:p w:rsidR="00AF4CF5" w:rsidRDefault="00AF4CF5" w:rsidP="00AF4CF5">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وتحج في العمر مرة إناستطاعت إلى ذلك سبيلاً، ومن الاستطاعة وجود محرم لها.</w:t>
      </w:r>
    </w:p>
    <w:p w:rsidR="00AF4CF5" w:rsidRDefault="00AF4CF5" w:rsidP="00AF4CF5">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قال ىرسول الله صلى الله عليه وسلم (إذا صلت المرأة خمسها، وصامت شهرها، وحفظت فرجها، وأطاعت زوجها قيل لها: اخلي الجنة من أي أبواب الجنة شئت)</w:t>
      </w:r>
    </w:p>
    <w:p w:rsidR="00AF4CF5" w:rsidRDefault="00AF4CF5" w:rsidP="00AF4CF5">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القيام بواجباتها الخاصة: مثل المحافظة على حجابها الشرعي المفروض، وهو أن تغطي سائر بدنها في ذلك الوجه واليدين عن الرجال الأجانب عنها، وكذا المحافظة على الستر والحشمة والعفة.</w:t>
      </w:r>
    </w:p>
    <w:p w:rsidR="002F138B" w:rsidRDefault="002F138B" w:rsidP="002F138B">
      <w:pPr>
        <w:bidi/>
        <w:ind w:firstLine="720"/>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والأدلة على ذلك متضافرة وكثيرة، قال تعالى: (ينساء النبى لستن كأحد من النساء إناتقيتن فلا تخضعن بالقول فيطمع الذى فى قلبه مرض ولن قولا معروفًا. وقرن فى بيوتكن ولا تبرجن تبرج </w:t>
      </w:r>
      <w:r>
        <w:rPr>
          <w:rFonts w:ascii="Traditional Arabic" w:hAnsi="Traditional Arabic" w:cs="Traditional Arabic" w:hint="cs"/>
          <w:sz w:val="36"/>
          <w:szCs w:val="36"/>
          <w:rtl/>
        </w:rPr>
        <w:lastRenderedPageBreak/>
        <w:t>الجهلية الأولى وأقمن الصلوة وءاتين الزكوة وأطعن الله ورسوله إنما يريد الله ليذهب عنكم الرجس أهل البيت ويطهركم تطهيرًا) [الأحزاب:</w:t>
      </w:r>
      <w:r>
        <w:rPr>
          <w:rFonts w:ascii="Traditional Arabic" w:hAnsi="Traditional Arabic" w:cs="Traditional Arabic" w:hint="cs"/>
          <w:sz w:val="28"/>
          <w:szCs w:val="28"/>
          <w:rtl/>
        </w:rPr>
        <w:t xml:space="preserve">32 ، 33 </w:t>
      </w:r>
      <w:r>
        <w:rPr>
          <w:rFonts w:ascii="Traditional Arabic" w:hAnsi="Traditional Arabic" w:cs="Traditional Arabic" w:hint="cs"/>
          <w:sz w:val="36"/>
          <w:szCs w:val="36"/>
          <w:rtl/>
        </w:rPr>
        <w:t>].</w:t>
      </w:r>
    </w:p>
    <w:p w:rsidR="00CA62FC" w:rsidRDefault="002F138B" w:rsidP="002F138B">
      <w:pPr>
        <w:bidi/>
        <w:rPr>
          <w:rFonts w:ascii="Traditional Arabic" w:hAnsi="Traditional Arabic" w:cs="Traditional Arabic"/>
          <w:sz w:val="36"/>
          <w:szCs w:val="36"/>
          <w:rtl/>
        </w:rPr>
      </w:pPr>
      <w:r>
        <w:rPr>
          <w:rFonts w:ascii="Traditional Arabic" w:hAnsi="Traditional Arabic" w:cs="Traditional Arabic" w:hint="cs"/>
          <w:sz w:val="36"/>
          <w:szCs w:val="36"/>
          <w:rtl/>
        </w:rPr>
        <w:tab/>
        <w:t xml:space="preserve">وقال تعالى (يأيها الذين ءامنو لا تدخلوا بيوت النبى إلا أن يؤذن لكم إلى طعام غير نظرين إنه ولكن إذا دعيتم فادخلوا فإذا طعمتم فانتشروا ولا مستئنسين لحديث إن ذلكم كان يؤذ النبى فيستحى منكم والله لا يستحى من الحق وإذا سألتموهن متعاًا فسئلوهن من وراء حجابٍ ذلكم أطهر لقلوبكم وقلوبهن وما كان لكم أن تؤذوا رسول الله ولا أن تنكحوا أزواجه من بعده أبدًا إن ذلكم كان عند الله عظيمًا) [الأحزاب: </w:t>
      </w:r>
      <w:r>
        <w:rPr>
          <w:rFonts w:ascii="Traditional Arabic" w:hAnsi="Traditional Arabic" w:cs="Traditional Arabic" w:hint="cs"/>
          <w:sz w:val="28"/>
          <w:szCs w:val="28"/>
          <w:rtl/>
        </w:rPr>
        <w:t xml:space="preserve">53 </w:t>
      </w:r>
      <w:r>
        <w:rPr>
          <w:rFonts w:ascii="Traditional Arabic" w:hAnsi="Traditional Arabic" w:cs="Traditional Arabic" w:hint="cs"/>
          <w:sz w:val="36"/>
          <w:szCs w:val="36"/>
          <w:rtl/>
        </w:rPr>
        <w:t>] وهذه الآية تعرف بآية الحجاب.</w:t>
      </w:r>
    </w:p>
    <w:p w:rsidR="00CA62FC" w:rsidRDefault="00CA62FC" w:rsidP="00CA62FC">
      <w:pPr>
        <w:bidi/>
        <w:rPr>
          <w:rFonts w:ascii="Traditional Arabic" w:hAnsi="Traditional Arabic" w:cs="Traditional Arabic"/>
          <w:sz w:val="36"/>
          <w:szCs w:val="36"/>
          <w:rtl/>
        </w:rPr>
      </w:pPr>
      <w:r>
        <w:rPr>
          <w:rFonts w:ascii="Traditional Arabic" w:hAnsi="Traditional Arabic" w:cs="Traditional Arabic" w:hint="cs"/>
          <w:sz w:val="36"/>
          <w:szCs w:val="36"/>
          <w:rtl/>
        </w:rPr>
        <w:tab/>
        <w:t>فإذا كانت هاتان الآيتان نزلتا في حق زوجات المؤمنين على عفافهن وفي خير العصور، فإن الحجاب لمن بعدهن أولى، يؤيد ذلك قوله تعالى: (يأيها النبى قل لأزواجك وبناتك ونساء المؤمنين يدنين عليهن من جلبيبهن ذلك أدنى أن يعرفن فلا يؤذين وكان الله غفورًا رحيمًا) [الأحزاب:</w:t>
      </w:r>
      <w:r>
        <w:rPr>
          <w:rFonts w:ascii="Traditional Arabic" w:hAnsi="Traditional Arabic" w:cs="Traditional Arabic" w:hint="cs"/>
          <w:sz w:val="28"/>
          <w:szCs w:val="28"/>
          <w:rtl/>
        </w:rPr>
        <w:t xml:space="preserve">59 </w:t>
      </w:r>
      <w:r>
        <w:rPr>
          <w:rFonts w:ascii="Traditional Arabic" w:hAnsi="Traditional Arabic" w:cs="Traditional Arabic" w:hint="cs"/>
          <w:sz w:val="36"/>
          <w:szCs w:val="36"/>
          <w:rtl/>
        </w:rPr>
        <w:t>].</w:t>
      </w:r>
    </w:p>
    <w:p w:rsidR="00CA62FC" w:rsidRDefault="00CA62FC" w:rsidP="00CA62FC">
      <w:pPr>
        <w:pStyle w:val="ListParagraph"/>
        <w:numPr>
          <w:ilvl w:val="0"/>
          <w:numId w:val="4"/>
        </w:numPr>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ومما يندرج في الأعمال الصالحة: النوافل والمستحبات التي بدت إليها كل مسلم ومسلمة مما سبق بيانه، من قراءة القرآن والأذكار، ونوافل الصلاة والصيام والإنفاق.</w:t>
      </w:r>
    </w:p>
    <w:p w:rsidR="009B4594" w:rsidRDefault="00CA62FC" w:rsidP="00CA62FC">
      <w:pPr>
        <w:pStyle w:val="ListParagraph"/>
        <w:numPr>
          <w:ilvl w:val="0"/>
          <w:numId w:val="4"/>
        </w:numPr>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وكذلك الآداب والأخلاق التي يجب أن تتمتع بها المرأة المسلمة، كالصدق في القول والعمل، وعدم الكذب، والصبر، والتعامل الحسن مع الآخرين، والتلطف في المشي، والأكل، والشرب، والنوم، والحديث، والمجالسة، وغيرها، يجب على المرأة المسلمة أن تمتع بتلك الأخلاق الفاضلة، وأن تتأدب بتلك الآداب الحسنة.</w:t>
      </w:r>
    </w:p>
    <w:p w:rsidR="009B4594" w:rsidRDefault="009B4594" w:rsidP="009B4594">
      <w:pPr>
        <w:pStyle w:val="ListParagraph"/>
        <w:numPr>
          <w:ilvl w:val="0"/>
          <w:numId w:val="4"/>
        </w:numPr>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ومن الأعمال الصالحة: الأعمال القبيلة من محبة الله تعالى وخوفه ورجائه ومراقبته، ونحو ذلك.</w:t>
      </w:r>
    </w:p>
    <w:p w:rsidR="009B4594" w:rsidRDefault="009B4594" w:rsidP="009B4594">
      <w:pPr>
        <w:pStyle w:val="ListParagraph"/>
        <w:numPr>
          <w:ilvl w:val="0"/>
          <w:numId w:val="4"/>
        </w:numPr>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ومنها: الأعمال التي يتعدى نفعها للغير من تعليم العلم، وإقراء القرآن، والمواعظ، والصدقة على الفقير، وإعانة المحتاج، ومواساة اليتيم والأرملة، وتنفيس الكربات، وتفريج الهموم، والأمر بالمعروف وغيرها مما سيأتي تفصيله أكثر إن شاء الله.</w:t>
      </w:r>
    </w:p>
    <w:p w:rsidR="00442FD9" w:rsidRDefault="009B4594" w:rsidP="009B4594">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ومنها:</w:t>
      </w:r>
      <w:r>
        <w:rPr>
          <w:rFonts w:ascii="Traditional Arabic" w:hAnsi="Traditional Arabic" w:cs="Traditional Arabic" w:hint="cs"/>
          <w:sz w:val="36"/>
          <w:szCs w:val="36"/>
          <w:rtl/>
        </w:rPr>
        <w:t xml:space="preserve"> المحافظة على الفرج واللسان وغض البصر، قال تعالى: (وقل للمؤمنين يغضضن من أبصرهن ويحفظن فروجهن) [النور:</w:t>
      </w:r>
      <w:r>
        <w:rPr>
          <w:rFonts w:ascii="Traditional Arabic" w:hAnsi="Traditional Arabic" w:cs="Traditional Arabic" w:hint="cs"/>
          <w:sz w:val="28"/>
          <w:szCs w:val="28"/>
          <w:rtl/>
        </w:rPr>
        <w:t xml:space="preserve">31 </w:t>
      </w:r>
      <w:r>
        <w:rPr>
          <w:rFonts w:ascii="Traditional Arabic" w:hAnsi="Traditional Arabic" w:cs="Traditional Arabic" w:hint="cs"/>
          <w:sz w:val="36"/>
          <w:szCs w:val="36"/>
          <w:rtl/>
        </w:rPr>
        <w:t>] وقال عليه الصلاة والسلام في الحديث السابق:</w:t>
      </w:r>
      <w:r w:rsidR="00442FD9">
        <w:rPr>
          <w:rFonts w:ascii="Traditional Arabic" w:hAnsi="Traditional Arabic" w:cs="Traditional Arabic" w:hint="cs"/>
          <w:sz w:val="36"/>
          <w:szCs w:val="36"/>
          <w:rtl/>
        </w:rPr>
        <w:t xml:space="preserve"> (وحفظت فرجها) في تعداد شروط دخول الجنة.</w:t>
      </w:r>
    </w:p>
    <w:p w:rsidR="00442FD9" w:rsidRDefault="00442FD9" w:rsidP="00442FD9">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ab/>
        <w:t>ومن المؤسف أن كثيرًا من المسلمات تساهلن في جوارحهن، فأطلقن لعيونهن العنان فصرن يشاهدون الحلال والحرام في الجهاز والمجلة والسوق وغيرها، كما سمحن لألسنتهن بتناول أعراض المسلمين والمسلمات فوقعن في الغيبة والنميمة والكذب وغيرها</w:t>
      </w:r>
    </w:p>
    <w:p w:rsidR="00442FD9" w:rsidRDefault="00442FD9" w:rsidP="00442FD9">
      <w:pPr>
        <w:pStyle w:val="ListParagraph"/>
        <w:numPr>
          <w:ilvl w:val="0"/>
          <w:numId w:val="4"/>
        </w:numPr>
        <w:bidi/>
        <w:ind w:left="0" w:firstLine="0"/>
        <w:rPr>
          <w:rFonts w:ascii="Traditional Arabic" w:hAnsi="Traditional Arabic" w:cs="Traditional Arabic"/>
          <w:sz w:val="36"/>
          <w:szCs w:val="36"/>
        </w:rPr>
      </w:pPr>
      <w:r>
        <w:rPr>
          <w:rFonts w:ascii="Traditional Arabic" w:hAnsi="Traditional Arabic" w:cs="Traditional Arabic" w:hint="cs"/>
          <w:b/>
          <w:bCs/>
          <w:sz w:val="36"/>
          <w:szCs w:val="36"/>
          <w:rtl/>
        </w:rPr>
        <w:t>ومنها:</w:t>
      </w:r>
      <w:r>
        <w:rPr>
          <w:rFonts w:ascii="Traditional Arabic" w:hAnsi="Traditional Arabic" w:cs="Traditional Arabic" w:hint="cs"/>
          <w:sz w:val="36"/>
          <w:szCs w:val="36"/>
          <w:rtl/>
        </w:rPr>
        <w:t xml:space="preserve"> القيام بحقوق زوجها، ويخص بالذكر لأهميته وعظم شأنه وتأكيد الرسول صلى الله عليه وسلم، وأن حقه أهم حق بعد حقوق زوجها:</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إرضاؤه وعدم إسخاط</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القيام بشؤونه الخاصة من ملبس ومأكل.</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مراعاة نفسية.</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عدم إرهاقه بالطلبات وبخاصة إذا كان من ذوي الداخل القليل.</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تشجيعه على عمل الخير.</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دعوته إلى الله إذا كان مقصرًا ونصيحته بالرفق واللين.</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تشجيعه على عمله، ورفع معنوياته.</w:t>
      </w:r>
    </w:p>
    <w:p w:rsidR="00442FD9" w:rsidRDefault="00442FD9"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التعاون معه على كل سبل الخير.</w:t>
      </w:r>
    </w:p>
    <w:p w:rsidR="00442FD9" w:rsidRDefault="00584E7D" w:rsidP="00442FD9">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فعل أو امره إلا إذا كان الأمر بمعصية.</w:t>
      </w:r>
    </w:p>
    <w:p w:rsidR="00584E7D" w:rsidRDefault="00584E7D" w:rsidP="00584E7D">
      <w:pPr>
        <w:pStyle w:val="ListParagraph"/>
        <w:numPr>
          <w:ilvl w:val="0"/>
          <w:numId w:val="5"/>
        </w:numPr>
        <w:bidi/>
        <w:rPr>
          <w:rFonts w:ascii="Traditional Arabic" w:hAnsi="Traditional Arabic" w:cs="Traditional Arabic"/>
          <w:sz w:val="36"/>
          <w:szCs w:val="36"/>
        </w:rPr>
      </w:pPr>
      <w:r>
        <w:rPr>
          <w:rFonts w:ascii="Traditional Arabic" w:hAnsi="Traditional Arabic" w:cs="Traditional Arabic" w:hint="cs"/>
          <w:sz w:val="36"/>
          <w:szCs w:val="36"/>
          <w:rtl/>
        </w:rPr>
        <w:t>عدم مجاراته في المعاصي.</w:t>
      </w:r>
    </w:p>
    <w:p w:rsidR="00584E7D" w:rsidRDefault="00584E7D" w:rsidP="00584E7D">
      <w:pPr>
        <w:bidi/>
        <w:rPr>
          <w:rFonts w:ascii="Traditional Arabic" w:hAnsi="Traditional Arabic" w:cs="Traditional Arabic"/>
          <w:sz w:val="36"/>
          <w:szCs w:val="36"/>
          <w:rtl/>
        </w:rPr>
      </w:pPr>
      <w:r>
        <w:rPr>
          <w:rFonts w:ascii="Traditional Arabic" w:hAnsi="Traditional Arabic" w:cs="Traditional Arabic" w:hint="cs"/>
          <w:sz w:val="36"/>
          <w:szCs w:val="36"/>
          <w:rtl/>
        </w:rPr>
        <w:t>وغيرها مما سيأتي من التفصيل إن شاء الله.</w:t>
      </w:r>
    </w:p>
    <w:p w:rsidR="00584E7D" w:rsidRDefault="00584E7D" w:rsidP="00584E7D">
      <w:pPr>
        <w:bidi/>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رابعًا:</w:t>
      </w:r>
      <w:r>
        <w:rPr>
          <w:rFonts w:ascii="Traditional Arabic" w:hAnsi="Traditional Arabic" w:cs="Traditional Arabic" w:hint="cs"/>
          <w:sz w:val="36"/>
          <w:szCs w:val="36"/>
          <w:rtl/>
        </w:rPr>
        <w:t xml:space="preserve"> مما يندرج تحت مسؤوليتها عن نفسها حماية نفسها من المعاصي والمهلكات وسد منافذ الشيطان، والتغلب على الهوى والشهومات، ومما يذكر هنا بخصوص مما وردت به النصوص:</w:t>
      </w:r>
    </w:p>
    <w:p w:rsidR="00584E7D" w:rsidRDefault="00584E7D" w:rsidP="00584E7D">
      <w:pPr>
        <w:pStyle w:val="ListParagraph"/>
        <w:numPr>
          <w:ilvl w:val="0"/>
          <w:numId w:val="4"/>
        </w:numPr>
        <w:tabs>
          <w:tab w:val="right" w:pos="630"/>
        </w:tabs>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الحذر من التساهل في أمر العبادة المباشرة مع الله سبحانه وتعالى، كالتساهل في الصلاة والصيام، وبالأخص عدم أداء الصلاة في أوقاتها.</w:t>
      </w:r>
    </w:p>
    <w:p w:rsidR="00584E7D" w:rsidRDefault="00584E7D" w:rsidP="00584E7D">
      <w:pPr>
        <w:pStyle w:val="ListParagraph"/>
        <w:numPr>
          <w:ilvl w:val="0"/>
          <w:numId w:val="4"/>
        </w:numPr>
        <w:tabs>
          <w:tab w:val="right" w:pos="630"/>
        </w:tabs>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الحذر من ضعف النفس وعدم الثقة بالله سبحانه وتعالى واتباع السحرة والمشعوذين والدجالين والكهنة وقراء المستهقبل ونحوهم من أهل الكفر والفسق والضلال، وللأسف أن أكثر المترددين على هؤلاء من النساء.</w:t>
      </w:r>
    </w:p>
    <w:p w:rsidR="00584E7D" w:rsidRDefault="00584E7D" w:rsidP="00584E7D">
      <w:pPr>
        <w:pStyle w:val="ListParagraph"/>
        <w:numPr>
          <w:ilvl w:val="0"/>
          <w:numId w:val="4"/>
        </w:numPr>
        <w:tabs>
          <w:tab w:val="right" w:pos="630"/>
        </w:tabs>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البعد عن المعاصي جملة وتفصيلاً، صغيرها وكبيرها، والحذر من الوقوع فيها، وقد تكاثرت النصوص الآمرة بذلك، فما من نص يأمر به بالطاعة إلا ويحذر عن المعصية صراحة أو مضمونًا.</w:t>
      </w:r>
    </w:p>
    <w:p w:rsidR="009A3B7D" w:rsidRDefault="009A3B7D" w:rsidP="009A3B7D">
      <w:pPr>
        <w:pStyle w:val="ListParagraph"/>
        <w:numPr>
          <w:ilvl w:val="0"/>
          <w:numId w:val="4"/>
        </w:numPr>
        <w:tabs>
          <w:tab w:val="right" w:pos="630"/>
        </w:tabs>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الحذر من الوقوع في أعراض المسلمات مما انتشر بين كثير من النسوة، فأصبحت فاكهة المجالس الغيبة والنميمة، وقول الزور، والتعليق على فلان وفلانة.</w:t>
      </w:r>
    </w:p>
    <w:p w:rsidR="009A3B7D" w:rsidRDefault="009A3B7D" w:rsidP="007120F9">
      <w:pPr>
        <w:pStyle w:val="ListParagraph"/>
        <w:numPr>
          <w:ilvl w:val="0"/>
          <w:numId w:val="4"/>
        </w:numPr>
        <w:tabs>
          <w:tab w:val="right" w:pos="630"/>
        </w:tabs>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الحذر من التساهل في اللباس والمظهر بعامة، مما هو منتشر بين كثير من المسلمات، فصرن يلبس القصير والمشقوق والشفاف،</w:t>
      </w:r>
      <w:r w:rsidR="007120F9">
        <w:rPr>
          <w:rFonts w:ascii="Traditional Arabic" w:hAnsi="Traditional Arabic" w:cs="Traditional Arabic" w:hint="cs"/>
          <w:sz w:val="36"/>
          <w:szCs w:val="36"/>
          <w:rtl/>
        </w:rPr>
        <w:t xml:space="preserve"> وعاري الأكمال، وما يلفت النظر، وما تقلد به الكافرات.</w:t>
      </w:r>
    </w:p>
    <w:p w:rsidR="007120F9" w:rsidRDefault="007120F9" w:rsidP="007120F9">
      <w:pPr>
        <w:pStyle w:val="ListParagraph"/>
        <w:numPr>
          <w:ilvl w:val="0"/>
          <w:numId w:val="4"/>
        </w:numPr>
        <w:bidi/>
        <w:ind w:left="0" w:firstLine="0"/>
        <w:rPr>
          <w:rFonts w:ascii="Traditional Arabic" w:hAnsi="Traditional Arabic" w:cs="Traditional Arabic"/>
          <w:sz w:val="36"/>
          <w:szCs w:val="36"/>
        </w:rPr>
      </w:pPr>
      <w:r>
        <w:rPr>
          <w:rFonts w:ascii="Traditional Arabic" w:hAnsi="Traditional Arabic" w:cs="Traditional Arabic" w:hint="cs"/>
          <w:sz w:val="36"/>
          <w:szCs w:val="36"/>
          <w:rtl/>
        </w:rPr>
        <w:t>الحذر من الوقوع في تقليد ومشابهة الكافرات في المظهر والمخبر، ومن الإعجاب بهن، واتباع الموضة الواردة منهم، فأصبحت كثير من نساء المسلمين يتبعن كل ناعق وناعقة في شكل الشعر واللباس وغيرها.</w:t>
      </w:r>
    </w:p>
    <w:p w:rsidR="007120F9" w:rsidRDefault="007120F9" w:rsidP="00300603">
      <w:pPr>
        <w:pStyle w:val="ListParagraph"/>
        <w:bidi/>
        <w:ind w:left="0"/>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300603">
        <w:rPr>
          <w:rFonts w:ascii="Traditional Arabic" w:hAnsi="Traditional Arabic" w:cs="Traditional Arabic" w:hint="cs"/>
          <w:sz w:val="36"/>
          <w:szCs w:val="36"/>
          <w:rtl/>
        </w:rPr>
        <w:tab/>
      </w:r>
      <w:r>
        <w:rPr>
          <w:rFonts w:ascii="Traditional Arabic" w:hAnsi="Traditional Arabic" w:cs="Traditional Arabic" w:hint="cs"/>
          <w:sz w:val="36"/>
          <w:szCs w:val="36"/>
          <w:rtl/>
        </w:rPr>
        <w:t>هذه نماذج مما يجب أن تحذر منه المرأة المسلمة، وكما تثاب على فعل الطاعة فهي تثاب على ترك المعصية، فمسؤوليتها تجاه ترك المعصية عظيمة كمسؤوليتها في فعل الطاعة.</w:t>
      </w:r>
    </w:p>
    <w:p w:rsidR="00FE487C" w:rsidRDefault="00FE487C" w:rsidP="00FE487C">
      <w:pPr>
        <w:pStyle w:val="ListParagraph"/>
        <w:bidi/>
        <w:ind w:left="0"/>
        <w:rPr>
          <w:rFonts w:ascii="Traditional Arabic" w:hAnsi="Traditional Arabic" w:cs="Traditional Arabic"/>
          <w:sz w:val="36"/>
          <w:szCs w:val="36"/>
          <w:rtl/>
        </w:rPr>
      </w:pPr>
    </w:p>
    <w:p w:rsidR="00FE487C" w:rsidRDefault="00FE487C" w:rsidP="00FE487C">
      <w:pPr>
        <w:pStyle w:val="ListParagraph"/>
        <w:bidi/>
        <w:ind w:left="0"/>
        <w:rPr>
          <w:rFonts w:ascii="Traditional Arabic" w:hAnsi="Traditional Arabic" w:cs="Traditional Arabic"/>
          <w:sz w:val="36"/>
          <w:szCs w:val="36"/>
          <w:rtl/>
        </w:rPr>
      </w:pPr>
    </w:p>
    <w:p w:rsidR="00FE487C" w:rsidRDefault="00FE487C" w:rsidP="00FE487C">
      <w:pPr>
        <w:pStyle w:val="ListParagraph"/>
        <w:bidi/>
        <w:ind w:left="0"/>
        <w:rPr>
          <w:rFonts w:ascii="Traditional Arabic" w:hAnsi="Traditional Arabic" w:cs="Traditional Arabic"/>
          <w:sz w:val="36"/>
          <w:szCs w:val="36"/>
          <w:rtl/>
        </w:rPr>
      </w:pPr>
      <w:r>
        <w:rPr>
          <w:rFonts w:ascii="Traditional Arabic" w:hAnsi="Traditional Arabic" w:cs="Traditional Arabic" w:hint="cs"/>
          <w:b/>
          <w:bCs/>
          <w:sz w:val="36"/>
          <w:szCs w:val="36"/>
          <w:rtl/>
        </w:rPr>
        <w:lastRenderedPageBreak/>
        <w:t>المراجع:</w:t>
      </w:r>
    </w:p>
    <w:p w:rsidR="00FE487C" w:rsidRDefault="00FE487C" w:rsidP="00FE487C">
      <w:pPr>
        <w:pStyle w:val="ListParagraph"/>
        <w:bidi/>
        <w:ind w:left="0"/>
        <w:rPr>
          <w:rFonts w:ascii="Traditional Arabic" w:hAnsi="Traditional Arabic" w:cs="Traditional Arabic"/>
          <w:sz w:val="36"/>
          <w:szCs w:val="36"/>
          <w:rtl/>
        </w:rPr>
      </w:pPr>
      <w:r>
        <w:rPr>
          <w:rFonts w:ascii="Traditional Arabic" w:hAnsi="Traditional Arabic" w:cs="Traditional Arabic" w:hint="cs"/>
          <w:sz w:val="28"/>
          <w:szCs w:val="28"/>
          <w:rtl/>
        </w:rPr>
        <w:t xml:space="preserve">1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القرآن الكريم</w:t>
      </w:r>
    </w:p>
    <w:p w:rsidR="00FE487C" w:rsidRDefault="00FE487C" w:rsidP="00FE487C">
      <w:pPr>
        <w:pStyle w:val="ListParagraph"/>
        <w:bidi/>
        <w:ind w:left="0"/>
        <w:rPr>
          <w:rFonts w:ascii="Traditional Arabic" w:hAnsi="Traditional Arabic" w:cs="Traditional Arabic"/>
          <w:sz w:val="36"/>
          <w:szCs w:val="36"/>
          <w:rtl/>
        </w:rPr>
      </w:pPr>
      <w:r>
        <w:rPr>
          <w:rFonts w:ascii="Traditional Arabic" w:hAnsi="Traditional Arabic" w:cs="Traditional Arabic" w:hint="cs"/>
          <w:sz w:val="28"/>
          <w:szCs w:val="28"/>
          <w:rtl/>
        </w:rPr>
        <w:t xml:space="preserve">2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 xml:space="preserve">الروضة الندية فى شرح الأربعين النووية للإمام محي الدين النووى وآخرون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جمع وترتيب سامى أ نور المكتب الثقافى للنشر والتوزيع.</w:t>
      </w:r>
    </w:p>
    <w:p w:rsidR="00FE487C" w:rsidRDefault="00FE487C" w:rsidP="00FE487C">
      <w:pPr>
        <w:pStyle w:val="ListParagraph"/>
        <w:bidi/>
        <w:ind w:left="0"/>
        <w:rPr>
          <w:rFonts w:ascii="Traditional Arabic" w:hAnsi="Traditional Arabic" w:cs="Traditional Arabic"/>
          <w:sz w:val="36"/>
          <w:szCs w:val="36"/>
          <w:rtl/>
        </w:rPr>
      </w:pPr>
      <w:r>
        <w:rPr>
          <w:rFonts w:ascii="Traditional Arabic" w:hAnsi="Traditional Arabic" w:cs="Traditional Arabic" w:hint="cs"/>
          <w:sz w:val="28"/>
          <w:szCs w:val="28"/>
          <w:rtl/>
        </w:rPr>
        <w:t xml:space="preserve">3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 xml:space="preserve">مواردا لظمآن لدروس الومان ج </w:t>
      </w:r>
      <w:r>
        <w:rPr>
          <w:rFonts w:ascii="Traditional Arabic" w:hAnsi="Traditional Arabic" w:cs="Traditional Arabic" w:hint="cs"/>
          <w:sz w:val="28"/>
          <w:szCs w:val="28"/>
          <w:rtl/>
        </w:rPr>
        <w:t xml:space="preserve">2 </w:t>
      </w:r>
      <w:r>
        <w:rPr>
          <w:rFonts w:ascii="Traditional Arabic" w:hAnsi="Traditional Arabic" w:cs="Traditional Arabic" w:hint="cs"/>
          <w:sz w:val="36"/>
          <w:szCs w:val="36"/>
          <w:rtl/>
        </w:rPr>
        <w:t xml:space="preserve">الطبعة الثلاثون </w:t>
      </w:r>
      <w:r w:rsidR="00285123">
        <w:rPr>
          <w:rFonts w:ascii="Traditional Arabic" w:hAnsi="Traditional Arabic" w:cs="Traditional Arabic" w:hint="cs"/>
          <w:sz w:val="28"/>
          <w:szCs w:val="28"/>
          <w:rtl/>
        </w:rPr>
        <w:t xml:space="preserve">1424 هــ. </w:t>
      </w:r>
      <w:r w:rsidR="00285123">
        <w:rPr>
          <w:rFonts w:ascii="Traditional Arabic" w:hAnsi="Traditional Arabic" w:cs="Traditional Arabic" w:hint="cs"/>
          <w:sz w:val="36"/>
          <w:szCs w:val="36"/>
          <w:rtl/>
        </w:rPr>
        <w:t>لعبد العزيز محمد السمان.</w:t>
      </w:r>
    </w:p>
    <w:p w:rsidR="00285123" w:rsidRDefault="00285123" w:rsidP="00285123">
      <w:pPr>
        <w:pStyle w:val="ListParagraph"/>
        <w:bidi/>
        <w:ind w:left="0"/>
        <w:rPr>
          <w:rFonts w:ascii="Traditional Arabic" w:hAnsi="Traditional Arabic" w:cs="Traditional Arabic"/>
          <w:sz w:val="36"/>
          <w:szCs w:val="36"/>
          <w:rtl/>
        </w:rPr>
      </w:pPr>
      <w:r>
        <w:rPr>
          <w:rFonts w:ascii="Traditional Arabic" w:hAnsi="Traditional Arabic" w:cs="Traditional Arabic" w:hint="cs"/>
          <w:sz w:val="28"/>
          <w:szCs w:val="28"/>
          <w:rtl/>
        </w:rPr>
        <w:t xml:space="preserve">4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 xml:space="preserve">لشريعة الإسلامية ومحاسنها وضرورة البشر إليها للشيخ عبد العزيز بن عبد الله بن بار إلايداء دار الكتب المصرية ط: دار الإمام أحمد </w:t>
      </w:r>
      <w:r>
        <w:rPr>
          <w:rFonts w:ascii="Traditional Arabic" w:hAnsi="Traditional Arabic" w:cs="Traditional Arabic" w:hint="cs"/>
          <w:sz w:val="28"/>
          <w:szCs w:val="28"/>
          <w:rtl/>
        </w:rPr>
        <w:t xml:space="preserve">1426 </w:t>
      </w:r>
      <w:r>
        <w:rPr>
          <w:rFonts w:ascii="Traditional Arabic" w:hAnsi="Traditional Arabic" w:cs="Traditional Arabic" w:hint="cs"/>
          <w:sz w:val="36"/>
          <w:szCs w:val="36"/>
          <w:rtl/>
        </w:rPr>
        <w:t xml:space="preserve">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Pr>
          <w:rFonts w:ascii="Traditional Arabic" w:hAnsi="Traditional Arabic" w:cs="Traditional Arabic" w:hint="cs"/>
          <w:sz w:val="28"/>
          <w:szCs w:val="28"/>
          <w:rtl/>
        </w:rPr>
        <w:t xml:space="preserve">2005 </w:t>
      </w:r>
      <w:r>
        <w:rPr>
          <w:rFonts w:ascii="Traditional Arabic" w:hAnsi="Traditional Arabic" w:cs="Traditional Arabic" w:hint="cs"/>
          <w:sz w:val="36"/>
          <w:szCs w:val="36"/>
          <w:rtl/>
        </w:rPr>
        <w:t>م.</w:t>
      </w:r>
    </w:p>
    <w:p w:rsidR="00285123" w:rsidRDefault="00285123" w:rsidP="00285123">
      <w:pPr>
        <w:pStyle w:val="ListParagraph"/>
        <w:bidi/>
        <w:ind w:left="0"/>
        <w:rPr>
          <w:rFonts w:ascii="Traditional Arabic" w:hAnsi="Traditional Arabic" w:cs="Traditional Arabic"/>
          <w:sz w:val="36"/>
          <w:szCs w:val="36"/>
          <w:rtl/>
        </w:rPr>
      </w:pPr>
      <w:r>
        <w:rPr>
          <w:rFonts w:ascii="Traditional Arabic" w:hAnsi="Traditional Arabic" w:cs="Traditional Arabic" w:hint="cs"/>
          <w:sz w:val="28"/>
          <w:szCs w:val="28"/>
          <w:rtl/>
        </w:rPr>
        <w:t xml:space="preserve">5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مفاهيم قرآنية فى البناء والتنمية لعبد الكريم بكار ط: مركز الدراسات والمعلومات القرآنية.</w:t>
      </w:r>
    </w:p>
    <w:p w:rsidR="00285123" w:rsidRPr="00510DC0" w:rsidRDefault="00285123" w:rsidP="00285123">
      <w:pPr>
        <w:pStyle w:val="ListParagraph"/>
        <w:bidi/>
        <w:ind w:left="0"/>
        <w:rPr>
          <w:rFonts w:ascii="Traditional Arabic" w:hAnsi="Traditional Arabic" w:cs="Traditional Arabic"/>
          <w:sz w:val="34"/>
          <w:szCs w:val="34"/>
          <w:rtl/>
        </w:rPr>
      </w:pPr>
      <w:r>
        <w:rPr>
          <w:rFonts w:ascii="Traditional Arabic" w:hAnsi="Traditional Arabic" w:cs="Traditional Arabic" w:hint="cs"/>
          <w:sz w:val="28"/>
          <w:szCs w:val="28"/>
          <w:rtl/>
        </w:rPr>
        <w:t xml:space="preserve">6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Pr>
          <w:rFonts w:ascii="Traditional Arabic" w:hAnsi="Traditional Arabic" w:cs="Traditional Arabic" w:hint="cs"/>
          <w:sz w:val="36"/>
          <w:szCs w:val="36"/>
          <w:rtl/>
        </w:rPr>
        <w:t xml:space="preserve">مقاصد العامة للشريعة الإسلامية، د يوسف حامد العايم ط: المعهد الجتمعى للفكر الإسلامى، سلسة الرسائل الجامعية </w:t>
      </w:r>
      <w:r>
        <w:rPr>
          <w:rFonts w:ascii="Traditional Arabic" w:hAnsi="Traditional Arabic" w:cs="Traditional Arabic" w:hint="cs"/>
          <w:sz w:val="28"/>
          <w:szCs w:val="28"/>
          <w:rtl/>
        </w:rPr>
        <w:t xml:space="preserve">1401 </w:t>
      </w:r>
      <w:r>
        <w:rPr>
          <w:rFonts w:ascii="Traditional Arabic" w:hAnsi="Traditional Arabic" w:cs="Traditional Arabic" w:hint="cs"/>
          <w:sz w:val="36"/>
          <w:szCs w:val="36"/>
          <w:rtl/>
        </w:rPr>
        <w:t xml:space="preserve">ه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Pr>
          <w:rFonts w:ascii="Traditional Arabic" w:hAnsi="Traditional Arabic" w:cs="Traditional Arabic" w:hint="cs"/>
          <w:sz w:val="28"/>
          <w:szCs w:val="28"/>
          <w:rtl/>
        </w:rPr>
        <w:t xml:space="preserve">1981 </w:t>
      </w:r>
      <w:r>
        <w:rPr>
          <w:rFonts w:ascii="Traditional Arabic" w:hAnsi="Traditional Arabic" w:cs="Traditional Arabic" w:hint="cs"/>
          <w:sz w:val="36"/>
          <w:szCs w:val="36"/>
          <w:rtl/>
        </w:rPr>
        <w:t>م.</w:t>
      </w:r>
    </w:p>
    <w:p w:rsidR="002F138B" w:rsidRPr="00442FD9" w:rsidRDefault="002F138B" w:rsidP="00442FD9">
      <w:pPr>
        <w:pStyle w:val="ListParagraph"/>
        <w:bidi/>
        <w:ind w:left="0"/>
        <w:rPr>
          <w:rFonts w:ascii="Traditional Arabic" w:hAnsi="Traditional Arabic" w:cs="Traditional Arabic"/>
          <w:sz w:val="36"/>
          <w:szCs w:val="36"/>
        </w:rPr>
      </w:pPr>
      <w:r w:rsidRPr="00442FD9">
        <w:rPr>
          <w:rFonts w:ascii="Traditional Arabic" w:hAnsi="Traditional Arabic" w:cs="Traditional Arabic" w:hint="cs"/>
          <w:sz w:val="36"/>
          <w:szCs w:val="36"/>
          <w:rtl/>
        </w:rPr>
        <w:t xml:space="preserve"> </w:t>
      </w:r>
    </w:p>
    <w:sectPr w:rsidR="002F138B" w:rsidRPr="00442FD9" w:rsidSect="006D474C">
      <w:footerReference w:type="default" r:id="rId8"/>
      <w:pgSz w:w="12240" w:h="15840"/>
      <w:pgMar w:top="1440" w:right="171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2B1" w:rsidRDefault="00B842B1" w:rsidP="00165F62">
      <w:pPr>
        <w:spacing w:after="0" w:line="240" w:lineRule="auto"/>
      </w:pPr>
      <w:r>
        <w:separator/>
      </w:r>
    </w:p>
  </w:endnote>
  <w:endnote w:type="continuationSeparator" w:id="0">
    <w:p w:rsidR="00B842B1" w:rsidRDefault="00B842B1" w:rsidP="0016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061897"/>
      <w:docPartObj>
        <w:docPartGallery w:val="Page Numbers (Bottom of Page)"/>
        <w:docPartUnique/>
      </w:docPartObj>
    </w:sdtPr>
    <w:sdtEndPr>
      <w:rPr>
        <w:noProof/>
      </w:rPr>
    </w:sdtEndPr>
    <w:sdtContent>
      <w:p w:rsidR="00165F62" w:rsidRDefault="00165F62">
        <w:pPr>
          <w:pStyle w:val="Footer"/>
          <w:jc w:val="center"/>
        </w:pPr>
        <w:r>
          <w:fldChar w:fldCharType="begin"/>
        </w:r>
        <w:r>
          <w:instrText xml:space="preserve"> PAGE   \* MERGEFORMAT </w:instrText>
        </w:r>
        <w:r>
          <w:fldChar w:fldCharType="separate"/>
        </w:r>
        <w:r w:rsidR="00E34A96">
          <w:rPr>
            <w:noProof/>
          </w:rPr>
          <w:t>1</w:t>
        </w:r>
        <w:r>
          <w:rPr>
            <w:noProof/>
          </w:rPr>
          <w:fldChar w:fldCharType="end"/>
        </w:r>
      </w:p>
    </w:sdtContent>
  </w:sdt>
  <w:p w:rsidR="00165F62" w:rsidRDefault="00165F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2B1" w:rsidRDefault="00B842B1" w:rsidP="00165F62">
      <w:pPr>
        <w:spacing w:after="0" w:line="240" w:lineRule="auto"/>
      </w:pPr>
      <w:r>
        <w:separator/>
      </w:r>
    </w:p>
  </w:footnote>
  <w:footnote w:type="continuationSeparator" w:id="0">
    <w:p w:rsidR="00B842B1" w:rsidRDefault="00B842B1" w:rsidP="00165F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06FEE"/>
    <w:multiLevelType w:val="hybridMultilevel"/>
    <w:tmpl w:val="C06A40C0"/>
    <w:lvl w:ilvl="0" w:tplc="AA7A7BEE">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2C256D"/>
    <w:multiLevelType w:val="hybridMultilevel"/>
    <w:tmpl w:val="E2F8D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9661E8"/>
    <w:multiLevelType w:val="hybridMultilevel"/>
    <w:tmpl w:val="CEE0176A"/>
    <w:lvl w:ilvl="0" w:tplc="5D388506">
      <w:numFmt w:val="bullet"/>
      <w:lvlText w:val="-"/>
      <w:lvlJc w:val="left"/>
      <w:pPr>
        <w:ind w:left="1440" w:hanging="360"/>
      </w:pPr>
      <w:rPr>
        <w:rFonts w:ascii="Traditional Arabic" w:eastAsiaTheme="minorHAnsi" w:hAnsi="Traditional Arabic"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AB369E7"/>
    <w:multiLevelType w:val="hybridMultilevel"/>
    <w:tmpl w:val="D250EFA0"/>
    <w:lvl w:ilvl="0" w:tplc="CA2EBB88">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4C5B0B"/>
    <w:multiLevelType w:val="hybridMultilevel"/>
    <w:tmpl w:val="7E9C9C28"/>
    <w:lvl w:ilvl="0" w:tplc="12905E00">
      <w:start w:val="1"/>
      <w:numFmt w:val="bullet"/>
      <w:lvlText w:val="-"/>
      <w:lvlJc w:val="left"/>
      <w:pPr>
        <w:ind w:left="720" w:hanging="360"/>
      </w:pPr>
      <w:rPr>
        <w:rFonts w:ascii="Traditional Arabic" w:eastAsiaTheme="minorHAnsi" w:hAnsi="Traditional Arabic"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140"/>
    <w:rsid w:val="0001612E"/>
    <w:rsid w:val="000524BE"/>
    <w:rsid w:val="00066AE8"/>
    <w:rsid w:val="000D7B50"/>
    <w:rsid w:val="00165F62"/>
    <w:rsid w:val="00182621"/>
    <w:rsid w:val="002158EA"/>
    <w:rsid w:val="00222D8B"/>
    <w:rsid w:val="00285123"/>
    <w:rsid w:val="002B46D3"/>
    <w:rsid w:val="002B53F3"/>
    <w:rsid w:val="002F138B"/>
    <w:rsid w:val="00300603"/>
    <w:rsid w:val="00363BD4"/>
    <w:rsid w:val="0038475D"/>
    <w:rsid w:val="003B2E71"/>
    <w:rsid w:val="00402C6A"/>
    <w:rsid w:val="00414B07"/>
    <w:rsid w:val="00442FD9"/>
    <w:rsid w:val="00463C94"/>
    <w:rsid w:val="004E238B"/>
    <w:rsid w:val="00510DC0"/>
    <w:rsid w:val="0054425A"/>
    <w:rsid w:val="005808C1"/>
    <w:rsid w:val="00584E7D"/>
    <w:rsid w:val="005E76CC"/>
    <w:rsid w:val="006D474C"/>
    <w:rsid w:val="007120F9"/>
    <w:rsid w:val="00735F61"/>
    <w:rsid w:val="00831AC9"/>
    <w:rsid w:val="008650CA"/>
    <w:rsid w:val="008A3C3F"/>
    <w:rsid w:val="008A549B"/>
    <w:rsid w:val="008D7875"/>
    <w:rsid w:val="009211CD"/>
    <w:rsid w:val="009A3B7D"/>
    <w:rsid w:val="009B4594"/>
    <w:rsid w:val="00AF4CF5"/>
    <w:rsid w:val="00AF53C4"/>
    <w:rsid w:val="00B23A11"/>
    <w:rsid w:val="00B63A42"/>
    <w:rsid w:val="00B842B1"/>
    <w:rsid w:val="00BE213C"/>
    <w:rsid w:val="00C02A1A"/>
    <w:rsid w:val="00C07140"/>
    <w:rsid w:val="00C17EC2"/>
    <w:rsid w:val="00C43EFB"/>
    <w:rsid w:val="00C56966"/>
    <w:rsid w:val="00CA62FC"/>
    <w:rsid w:val="00D73E21"/>
    <w:rsid w:val="00D757B8"/>
    <w:rsid w:val="00E34A96"/>
    <w:rsid w:val="00E56287"/>
    <w:rsid w:val="00E71723"/>
    <w:rsid w:val="00ED1D51"/>
    <w:rsid w:val="00F45A19"/>
    <w:rsid w:val="00F733F0"/>
    <w:rsid w:val="00FE48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F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F62"/>
  </w:style>
  <w:style w:type="paragraph" w:styleId="Footer">
    <w:name w:val="footer"/>
    <w:basedOn w:val="Normal"/>
    <w:link w:val="FooterChar"/>
    <w:uiPriority w:val="99"/>
    <w:unhideWhenUsed/>
    <w:rsid w:val="00165F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F62"/>
  </w:style>
  <w:style w:type="paragraph" w:styleId="ListParagraph">
    <w:name w:val="List Paragraph"/>
    <w:basedOn w:val="Normal"/>
    <w:uiPriority w:val="34"/>
    <w:qFormat/>
    <w:rsid w:val="00463C94"/>
    <w:pPr>
      <w:ind w:left="720"/>
      <w:contextualSpacing/>
    </w:pPr>
  </w:style>
  <w:style w:type="paragraph" w:styleId="BalloonText">
    <w:name w:val="Balloon Text"/>
    <w:basedOn w:val="Normal"/>
    <w:link w:val="BalloonTextChar"/>
    <w:uiPriority w:val="99"/>
    <w:semiHidden/>
    <w:unhideWhenUsed/>
    <w:rsid w:val="003006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6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F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F62"/>
  </w:style>
  <w:style w:type="paragraph" w:styleId="Footer">
    <w:name w:val="footer"/>
    <w:basedOn w:val="Normal"/>
    <w:link w:val="FooterChar"/>
    <w:uiPriority w:val="99"/>
    <w:unhideWhenUsed/>
    <w:rsid w:val="00165F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F62"/>
  </w:style>
  <w:style w:type="paragraph" w:styleId="ListParagraph">
    <w:name w:val="List Paragraph"/>
    <w:basedOn w:val="Normal"/>
    <w:uiPriority w:val="34"/>
    <w:qFormat/>
    <w:rsid w:val="00463C94"/>
    <w:pPr>
      <w:ind w:left="720"/>
      <w:contextualSpacing/>
    </w:pPr>
  </w:style>
  <w:style w:type="paragraph" w:styleId="BalloonText">
    <w:name w:val="Balloon Text"/>
    <w:basedOn w:val="Normal"/>
    <w:link w:val="BalloonTextChar"/>
    <w:uiPriority w:val="99"/>
    <w:semiHidden/>
    <w:unhideWhenUsed/>
    <w:rsid w:val="003006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6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18</Pages>
  <Words>3144</Words>
  <Characters>17925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2015-05-04T15:41:00Z</cp:lastPrinted>
  <dcterms:created xsi:type="dcterms:W3CDTF">2015-05-01T09:23:00Z</dcterms:created>
  <dcterms:modified xsi:type="dcterms:W3CDTF">2015-05-06T11:06:00Z</dcterms:modified>
</cp:coreProperties>
</file>